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970"/>
        <w:tblW w:w="965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151"/>
        <w:gridCol w:w="1592"/>
        <w:gridCol w:w="1592"/>
        <w:gridCol w:w="1592"/>
        <w:gridCol w:w="1592"/>
        <w:gridCol w:w="1593"/>
        <w:gridCol w:w="8"/>
      </w:tblGrid>
      <w:tr w:rsidR="00A8578D" w:rsidRPr="001671FB" w14:paraId="34D40618" w14:textId="77777777" w:rsidTr="00860EE9">
        <w:trPr>
          <w:trHeight w:val="469"/>
        </w:trPr>
        <w:tc>
          <w:tcPr>
            <w:tcW w:w="536" w:type="dxa"/>
          </w:tcPr>
          <w:p w14:paraId="57D3E270" w14:textId="77777777" w:rsidR="00A8578D" w:rsidRPr="001671FB" w:rsidRDefault="00A8578D" w:rsidP="00A8578D">
            <w:pPr>
              <w:ind w:right="113"/>
              <w:rPr>
                <w:rFonts w:ascii="Proxima Nova Rg" w:hAnsi="Proxima Nova Rg"/>
                <w:b/>
                <w:bCs/>
                <w:sz w:val="16"/>
                <w:szCs w:val="16"/>
              </w:rPr>
            </w:pPr>
          </w:p>
        </w:tc>
        <w:tc>
          <w:tcPr>
            <w:tcW w:w="1151" w:type="dxa"/>
          </w:tcPr>
          <w:p w14:paraId="76A2D267" w14:textId="77777777" w:rsidR="00A8578D" w:rsidRPr="001671FB" w:rsidRDefault="00A8578D" w:rsidP="00A8578D">
            <w:pPr>
              <w:ind w:left="113" w:right="113"/>
              <w:jc w:val="center"/>
              <w:rPr>
                <w:rFonts w:ascii="Proxima Nova Rg" w:hAnsi="Proxima Nova Rg"/>
                <w:b/>
                <w:bCs/>
                <w:sz w:val="16"/>
                <w:szCs w:val="16"/>
              </w:rPr>
            </w:pPr>
          </w:p>
        </w:tc>
        <w:tc>
          <w:tcPr>
            <w:tcW w:w="7969" w:type="dxa"/>
            <w:gridSpan w:val="6"/>
            <w:shd w:val="clear" w:color="auto" w:fill="226574"/>
            <w:vAlign w:val="center"/>
          </w:tcPr>
          <w:p w14:paraId="5F6EB2F3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</w:rPr>
            </w:pPr>
            <w:r w:rsidRPr="001671FB">
              <w:rPr>
                <w:rFonts w:ascii="Proxima Nova Rg" w:hAnsi="Proxima Nova Rg"/>
                <w:b/>
                <w:bCs/>
                <w:color w:val="FFFFFF" w:themeColor="background1"/>
                <w:spacing w:val="30"/>
              </w:rPr>
              <w:t>CONSEQUENCES</w:t>
            </w:r>
          </w:p>
        </w:tc>
      </w:tr>
      <w:tr w:rsidR="00A8578D" w:rsidRPr="001671FB" w14:paraId="3356E887" w14:textId="77777777" w:rsidTr="00A8578D">
        <w:trPr>
          <w:gridAfter w:val="1"/>
          <w:wAfter w:w="8" w:type="dxa"/>
          <w:trHeight w:val="595"/>
        </w:trPr>
        <w:tc>
          <w:tcPr>
            <w:tcW w:w="536" w:type="dxa"/>
          </w:tcPr>
          <w:p w14:paraId="44FA9D30" w14:textId="77777777" w:rsidR="00A8578D" w:rsidRPr="001671FB" w:rsidRDefault="00A8578D" w:rsidP="00A8578D">
            <w:pPr>
              <w:ind w:left="113" w:right="113"/>
              <w:jc w:val="center"/>
              <w:rPr>
                <w:rFonts w:ascii="Proxima Nova Rg" w:hAnsi="Proxima Nova Rg"/>
                <w:b/>
                <w:bCs/>
                <w:sz w:val="16"/>
                <w:szCs w:val="16"/>
              </w:rPr>
            </w:pPr>
          </w:p>
        </w:tc>
        <w:tc>
          <w:tcPr>
            <w:tcW w:w="1151" w:type="dxa"/>
          </w:tcPr>
          <w:p w14:paraId="5D6D0570" w14:textId="77777777" w:rsidR="00A8578D" w:rsidRPr="001671FB" w:rsidRDefault="00A8578D" w:rsidP="00A8578D">
            <w:pPr>
              <w:ind w:left="113" w:right="113"/>
              <w:jc w:val="center"/>
              <w:rPr>
                <w:rFonts w:ascii="Proxima Nova Rg" w:hAnsi="Proxima Nova Rg"/>
                <w:b/>
                <w:bCs/>
                <w:sz w:val="16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3A769312" w14:textId="77777777" w:rsidR="00A8578D" w:rsidRPr="001671FB" w:rsidRDefault="00A8578D" w:rsidP="00860EE9">
            <w:pPr>
              <w:ind w:right="-83"/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Insignificant</w:t>
            </w:r>
          </w:p>
        </w:tc>
        <w:tc>
          <w:tcPr>
            <w:tcW w:w="1592" w:type="dxa"/>
            <w:vAlign w:val="center"/>
          </w:tcPr>
          <w:p w14:paraId="71F4FD44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Minor</w:t>
            </w:r>
          </w:p>
        </w:tc>
        <w:tc>
          <w:tcPr>
            <w:tcW w:w="1592" w:type="dxa"/>
            <w:vAlign w:val="center"/>
          </w:tcPr>
          <w:p w14:paraId="5EA510D6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Moderate</w:t>
            </w:r>
          </w:p>
        </w:tc>
        <w:tc>
          <w:tcPr>
            <w:tcW w:w="1592" w:type="dxa"/>
            <w:vAlign w:val="center"/>
          </w:tcPr>
          <w:p w14:paraId="7D83DABF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Major</w:t>
            </w:r>
          </w:p>
        </w:tc>
        <w:tc>
          <w:tcPr>
            <w:tcW w:w="1593" w:type="dxa"/>
            <w:vAlign w:val="center"/>
          </w:tcPr>
          <w:p w14:paraId="466BDF00" w14:textId="758EA374" w:rsidR="00A8578D" w:rsidRPr="001671FB" w:rsidRDefault="00C10431" w:rsidP="00860EE9">
            <w:pPr>
              <w:ind w:right="-83"/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Catastrophic</w:t>
            </w:r>
          </w:p>
        </w:tc>
      </w:tr>
      <w:tr w:rsidR="00A8578D" w:rsidRPr="001671FB" w14:paraId="2A5EF7F9" w14:textId="77777777" w:rsidTr="00860EE9">
        <w:trPr>
          <w:gridAfter w:val="1"/>
          <w:wAfter w:w="8" w:type="dxa"/>
          <w:cantSplit/>
          <w:trHeight w:val="1303"/>
        </w:trPr>
        <w:tc>
          <w:tcPr>
            <w:tcW w:w="536" w:type="dxa"/>
            <w:vMerge w:val="restart"/>
            <w:shd w:val="clear" w:color="auto" w:fill="226574"/>
            <w:textDirection w:val="btLr"/>
            <w:vAlign w:val="center"/>
          </w:tcPr>
          <w:p w14:paraId="2823619B" w14:textId="77777777" w:rsidR="00A8578D" w:rsidRPr="001671FB" w:rsidRDefault="00A8578D" w:rsidP="00A8578D">
            <w:pPr>
              <w:ind w:left="113" w:right="113"/>
              <w:jc w:val="center"/>
              <w:rPr>
                <w:rFonts w:ascii="Proxima Nova Rg" w:hAnsi="Proxima Nova Rg"/>
                <w:b/>
                <w:bCs/>
                <w:color w:val="FFFFFF" w:themeColor="background1"/>
              </w:rPr>
            </w:pPr>
            <w:r w:rsidRPr="001671FB">
              <w:rPr>
                <w:rFonts w:ascii="Proxima Nova Rg" w:hAnsi="Proxima Nova Rg"/>
                <w:b/>
                <w:bCs/>
                <w:color w:val="FFFFFF" w:themeColor="background1"/>
                <w:spacing w:val="30"/>
              </w:rPr>
              <w:t>LIKELIHOOD</w:t>
            </w:r>
          </w:p>
        </w:tc>
        <w:tc>
          <w:tcPr>
            <w:tcW w:w="1151" w:type="dxa"/>
            <w:vAlign w:val="center"/>
          </w:tcPr>
          <w:p w14:paraId="706433A0" w14:textId="41D5A814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 xml:space="preserve">Almost </w:t>
            </w:r>
            <w:r w:rsidR="00C10431"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c</w:t>
            </w: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ertain</w:t>
            </w:r>
          </w:p>
        </w:tc>
        <w:tc>
          <w:tcPr>
            <w:tcW w:w="1592" w:type="dxa"/>
            <w:shd w:val="clear" w:color="auto" w:fill="FFE64C"/>
            <w:vAlign w:val="center"/>
          </w:tcPr>
          <w:p w14:paraId="4F1D636E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2</w:t>
            </w:r>
          </w:p>
        </w:tc>
        <w:tc>
          <w:tcPr>
            <w:tcW w:w="1592" w:type="dxa"/>
            <w:shd w:val="clear" w:color="auto" w:fill="FFE64C"/>
            <w:vAlign w:val="center"/>
          </w:tcPr>
          <w:p w14:paraId="357C58CA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2</w:t>
            </w:r>
          </w:p>
        </w:tc>
        <w:tc>
          <w:tcPr>
            <w:tcW w:w="1592" w:type="dxa"/>
            <w:shd w:val="clear" w:color="auto" w:fill="F29D4B"/>
            <w:vAlign w:val="center"/>
          </w:tcPr>
          <w:p w14:paraId="7E671173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3</w:t>
            </w:r>
          </w:p>
        </w:tc>
        <w:tc>
          <w:tcPr>
            <w:tcW w:w="1592" w:type="dxa"/>
            <w:shd w:val="clear" w:color="auto" w:fill="D4665C" w:themeFill="accent2"/>
            <w:vAlign w:val="center"/>
          </w:tcPr>
          <w:p w14:paraId="53156156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4</w:t>
            </w:r>
          </w:p>
        </w:tc>
        <w:tc>
          <w:tcPr>
            <w:tcW w:w="1593" w:type="dxa"/>
            <w:shd w:val="clear" w:color="auto" w:fill="D4665C" w:themeFill="accent2"/>
            <w:vAlign w:val="center"/>
          </w:tcPr>
          <w:p w14:paraId="7644041E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4</w:t>
            </w:r>
          </w:p>
        </w:tc>
      </w:tr>
      <w:tr w:rsidR="00A8578D" w:rsidRPr="001671FB" w14:paraId="78C65A86" w14:textId="77777777" w:rsidTr="00860EE9">
        <w:trPr>
          <w:gridAfter w:val="1"/>
          <w:wAfter w:w="8" w:type="dxa"/>
          <w:cantSplit/>
          <w:trHeight w:val="1303"/>
        </w:trPr>
        <w:tc>
          <w:tcPr>
            <w:tcW w:w="536" w:type="dxa"/>
            <w:vMerge/>
            <w:shd w:val="clear" w:color="auto" w:fill="226574"/>
          </w:tcPr>
          <w:p w14:paraId="185BD5B7" w14:textId="77777777" w:rsidR="00A8578D" w:rsidRPr="001671FB" w:rsidRDefault="00A8578D" w:rsidP="00A8578D">
            <w:pPr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1151" w:type="dxa"/>
            <w:vAlign w:val="center"/>
          </w:tcPr>
          <w:p w14:paraId="1622812F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Likely</w:t>
            </w:r>
          </w:p>
        </w:tc>
        <w:tc>
          <w:tcPr>
            <w:tcW w:w="1592" w:type="dxa"/>
            <w:shd w:val="clear" w:color="auto" w:fill="7CBE7C"/>
            <w:vAlign w:val="center"/>
          </w:tcPr>
          <w:p w14:paraId="44C2A84A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1</w:t>
            </w:r>
          </w:p>
        </w:tc>
        <w:tc>
          <w:tcPr>
            <w:tcW w:w="1592" w:type="dxa"/>
            <w:shd w:val="clear" w:color="auto" w:fill="FFE64C"/>
            <w:vAlign w:val="center"/>
          </w:tcPr>
          <w:p w14:paraId="7ABEEBE8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2</w:t>
            </w:r>
          </w:p>
        </w:tc>
        <w:tc>
          <w:tcPr>
            <w:tcW w:w="1592" w:type="dxa"/>
            <w:shd w:val="clear" w:color="auto" w:fill="F29D4B"/>
            <w:vAlign w:val="center"/>
          </w:tcPr>
          <w:p w14:paraId="096D18FF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3</w:t>
            </w:r>
          </w:p>
        </w:tc>
        <w:tc>
          <w:tcPr>
            <w:tcW w:w="1592" w:type="dxa"/>
            <w:shd w:val="clear" w:color="auto" w:fill="D4665C" w:themeFill="accent2"/>
            <w:vAlign w:val="center"/>
          </w:tcPr>
          <w:p w14:paraId="3964AFE6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4</w:t>
            </w:r>
          </w:p>
        </w:tc>
        <w:tc>
          <w:tcPr>
            <w:tcW w:w="1593" w:type="dxa"/>
            <w:shd w:val="clear" w:color="auto" w:fill="D4665C" w:themeFill="accent2"/>
            <w:vAlign w:val="center"/>
          </w:tcPr>
          <w:p w14:paraId="66BCEC69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4</w:t>
            </w:r>
          </w:p>
        </w:tc>
      </w:tr>
      <w:tr w:rsidR="00A8578D" w:rsidRPr="001671FB" w14:paraId="64EA2C2C" w14:textId="77777777" w:rsidTr="00860EE9">
        <w:trPr>
          <w:gridAfter w:val="1"/>
          <w:wAfter w:w="8" w:type="dxa"/>
          <w:cantSplit/>
          <w:trHeight w:val="1303"/>
        </w:trPr>
        <w:tc>
          <w:tcPr>
            <w:tcW w:w="536" w:type="dxa"/>
            <w:vMerge/>
            <w:shd w:val="clear" w:color="auto" w:fill="226574"/>
          </w:tcPr>
          <w:p w14:paraId="6C8BB379" w14:textId="77777777" w:rsidR="00A8578D" w:rsidRPr="001671FB" w:rsidRDefault="00A8578D" w:rsidP="00A8578D">
            <w:pPr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1151" w:type="dxa"/>
            <w:vAlign w:val="center"/>
          </w:tcPr>
          <w:p w14:paraId="46711F45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Possible</w:t>
            </w:r>
          </w:p>
        </w:tc>
        <w:tc>
          <w:tcPr>
            <w:tcW w:w="1592" w:type="dxa"/>
            <w:shd w:val="clear" w:color="auto" w:fill="7CBE7C"/>
            <w:vAlign w:val="center"/>
          </w:tcPr>
          <w:p w14:paraId="7CC96CB5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1</w:t>
            </w:r>
          </w:p>
        </w:tc>
        <w:tc>
          <w:tcPr>
            <w:tcW w:w="1592" w:type="dxa"/>
            <w:shd w:val="clear" w:color="auto" w:fill="FFE64C"/>
            <w:vAlign w:val="center"/>
          </w:tcPr>
          <w:p w14:paraId="565C695E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2</w:t>
            </w:r>
          </w:p>
        </w:tc>
        <w:tc>
          <w:tcPr>
            <w:tcW w:w="1592" w:type="dxa"/>
            <w:shd w:val="clear" w:color="auto" w:fill="F29D4B"/>
            <w:vAlign w:val="center"/>
          </w:tcPr>
          <w:p w14:paraId="324320AD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3</w:t>
            </w:r>
          </w:p>
        </w:tc>
        <w:tc>
          <w:tcPr>
            <w:tcW w:w="1592" w:type="dxa"/>
            <w:shd w:val="clear" w:color="auto" w:fill="F29D4B"/>
            <w:vAlign w:val="center"/>
          </w:tcPr>
          <w:p w14:paraId="54496B68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3</w:t>
            </w:r>
          </w:p>
        </w:tc>
        <w:tc>
          <w:tcPr>
            <w:tcW w:w="1593" w:type="dxa"/>
            <w:shd w:val="clear" w:color="auto" w:fill="D4665C" w:themeFill="accent2"/>
            <w:vAlign w:val="center"/>
          </w:tcPr>
          <w:p w14:paraId="1FAA5777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4</w:t>
            </w:r>
          </w:p>
        </w:tc>
      </w:tr>
      <w:tr w:rsidR="00A8578D" w:rsidRPr="001671FB" w14:paraId="77A3AA2B" w14:textId="77777777" w:rsidTr="00860EE9">
        <w:trPr>
          <w:gridAfter w:val="1"/>
          <w:wAfter w:w="8" w:type="dxa"/>
          <w:cantSplit/>
          <w:trHeight w:val="1303"/>
        </w:trPr>
        <w:tc>
          <w:tcPr>
            <w:tcW w:w="536" w:type="dxa"/>
            <w:vMerge/>
            <w:shd w:val="clear" w:color="auto" w:fill="226574"/>
          </w:tcPr>
          <w:p w14:paraId="06AD79D1" w14:textId="77777777" w:rsidR="00A8578D" w:rsidRPr="001671FB" w:rsidRDefault="00A8578D" w:rsidP="00A8578D">
            <w:pPr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1151" w:type="dxa"/>
            <w:vAlign w:val="center"/>
          </w:tcPr>
          <w:p w14:paraId="4826F4A2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Unlikely</w:t>
            </w:r>
          </w:p>
        </w:tc>
        <w:tc>
          <w:tcPr>
            <w:tcW w:w="1592" w:type="dxa"/>
            <w:shd w:val="clear" w:color="auto" w:fill="7CBE7C"/>
            <w:vAlign w:val="center"/>
          </w:tcPr>
          <w:p w14:paraId="1983BD0D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1</w:t>
            </w:r>
          </w:p>
        </w:tc>
        <w:tc>
          <w:tcPr>
            <w:tcW w:w="1592" w:type="dxa"/>
            <w:shd w:val="clear" w:color="auto" w:fill="7CBE7C"/>
            <w:vAlign w:val="center"/>
          </w:tcPr>
          <w:p w14:paraId="6DF85929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1</w:t>
            </w:r>
          </w:p>
        </w:tc>
        <w:tc>
          <w:tcPr>
            <w:tcW w:w="1592" w:type="dxa"/>
            <w:shd w:val="clear" w:color="auto" w:fill="FFE64C"/>
            <w:vAlign w:val="center"/>
          </w:tcPr>
          <w:p w14:paraId="6B8177FF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2</w:t>
            </w:r>
          </w:p>
        </w:tc>
        <w:tc>
          <w:tcPr>
            <w:tcW w:w="1592" w:type="dxa"/>
            <w:shd w:val="clear" w:color="auto" w:fill="F29D4B"/>
            <w:vAlign w:val="center"/>
          </w:tcPr>
          <w:p w14:paraId="60E56673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3</w:t>
            </w:r>
          </w:p>
        </w:tc>
        <w:tc>
          <w:tcPr>
            <w:tcW w:w="1593" w:type="dxa"/>
            <w:shd w:val="clear" w:color="auto" w:fill="D4665C" w:themeFill="accent2"/>
            <w:vAlign w:val="center"/>
          </w:tcPr>
          <w:p w14:paraId="5B982A82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4</w:t>
            </w:r>
          </w:p>
        </w:tc>
      </w:tr>
      <w:tr w:rsidR="00A8578D" w:rsidRPr="001671FB" w14:paraId="06E9C4B8" w14:textId="77777777" w:rsidTr="00860EE9">
        <w:trPr>
          <w:gridAfter w:val="1"/>
          <w:wAfter w:w="8" w:type="dxa"/>
          <w:cantSplit/>
          <w:trHeight w:val="1303"/>
        </w:trPr>
        <w:tc>
          <w:tcPr>
            <w:tcW w:w="536" w:type="dxa"/>
            <w:vMerge/>
            <w:shd w:val="clear" w:color="auto" w:fill="226574"/>
          </w:tcPr>
          <w:p w14:paraId="5CC437DE" w14:textId="77777777" w:rsidR="00A8578D" w:rsidRPr="001671FB" w:rsidRDefault="00A8578D" w:rsidP="00A8578D">
            <w:pPr>
              <w:rPr>
                <w:rFonts w:ascii="Proxima Nova Rg" w:hAnsi="Proxima Nova Rg"/>
                <w:b/>
                <w:bCs/>
              </w:rPr>
            </w:pPr>
          </w:p>
        </w:tc>
        <w:tc>
          <w:tcPr>
            <w:tcW w:w="1151" w:type="dxa"/>
            <w:vAlign w:val="center"/>
          </w:tcPr>
          <w:p w14:paraId="6EA0306A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</w:pPr>
            <w:r w:rsidRPr="001671FB">
              <w:rPr>
                <w:rFonts w:ascii="Proxima Nova Rg" w:hAnsi="Proxima Nova Rg"/>
                <w:b/>
                <w:bCs/>
                <w:color w:val="0D4754" w:themeColor="text2"/>
                <w:sz w:val="22"/>
              </w:rPr>
              <w:t>Rare</w:t>
            </w:r>
          </w:p>
        </w:tc>
        <w:tc>
          <w:tcPr>
            <w:tcW w:w="1592" w:type="dxa"/>
            <w:shd w:val="clear" w:color="auto" w:fill="7CBE7C"/>
            <w:vAlign w:val="center"/>
          </w:tcPr>
          <w:p w14:paraId="126E3A83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1</w:t>
            </w:r>
          </w:p>
        </w:tc>
        <w:tc>
          <w:tcPr>
            <w:tcW w:w="1592" w:type="dxa"/>
            <w:shd w:val="clear" w:color="auto" w:fill="7CBE7C"/>
            <w:vAlign w:val="center"/>
          </w:tcPr>
          <w:p w14:paraId="29C76B90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1</w:t>
            </w:r>
          </w:p>
        </w:tc>
        <w:tc>
          <w:tcPr>
            <w:tcW w:w="1592" w:type="dxa"/>
            <w:shd w:val="clear" w:color="auto" w:fill="FFE64C"/>
            <w:vAlign w:val="center"/>
          </w:tcPr>
          <w:p w14:paraId="62764116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2</w:t>
            </w:r>
          </w:p>
        </w:tc>
        <w:tc>
          <w:tcPr>
            <w:tcW w:w="1592" w:type="dxa"/>
            <w:shd w:val="clear" w:color="auto" w:fill="FFE64C"/>
            <w:vAlign w:val="center"/>
          </w:tcPr>
          <w:p w14:paraId="6DABD7A9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2</w:t>
            </w:r>
          </w:p>
        </w:tc>
        <w:tc>
          <w:tcPr>
            <w:tcW w:w="1593" w:type="dxa"/>
            <w:shd w:val="clear" w:color="auto" w:fill="F29D4B"/>
            <w:vAlign w:val="center"/>
          </w:tcPr>
          <w:p w14:paraId="747D5318" w14:textId="77777777" w:rsidR="00A8578D" w:rsidRPr="001671FB" w:rsidRDefault="00A8578D" w:rsidP="00A8578D">
            <w:pPr>
              <w:jc w:val="center"/>
              <w:rPr>
                <w:rFonts w:ascii="Proxima Nova Rg" w:hAnsi="Proxima Nova Rg"/>
                <w:b/>
                <w:bCs/>
                <w:sz w:val="56"/>
                <w:szCs w:val="52"/>
              </w:rPr>
            </w:pPr>
            <w:r w:rsidRPr="001671FB">
              <w:rPr>
                <w:rFonts w:ascii="Proxima Nova Rg" w:hAnsi="Proxima Nova Rg"/>
                <w:b/>
                <w:bCs/>
                <w:sz w:val="56"/>
                <w:szCs w:val="52"/>
              </w:rPr>
              <w:t>3</w:t>
            </w:r>
          </w:p>
        </w:tc>
      </w:tr>
    </w:tbl>
    <w:p w14:paraId="2D1D3773" w14:textId="640731A3" w:rsidR="002F7503" w:rsidRPr="00A61496" w:rsidRDefault="00A8578D" w:rsidP="005908F3">
      <w:pPr>
        <w:pStyle w:val="Heading1"/>
        <w:spacing w:line="240" w:lineRule="auto"/>
        <w:jc w:val="center"/>
        <w:rPr>
          <w:rFonts w:ascii="Proxima Nova Rg" w:hAnsi="Proxima Nova Rg"/>
          <w:b/>
          <w:bCs w:val="0"/>
          <w:color w:val="163041"/>
          <w:sz w:val="22"/>
          <w:szCs w:val="14"/>
          <w:lang w:val="en-AU"/>
        </w:rPr>
      </w:pPr>
      <w:r w:rsidRPr="00A61496">
        <w:rPr>
          <w:rFonts w:ascii="Proxima Nova Rg" w:hAnsi="Proxima Nova Rg"/>
          <w:b/>
          <w:bCs w:val="0"/>
          <w:noProof/>
          <w:color w:val="163041"/>
          <w:lang w:val="en-AU"/>
        </w:rPr>
        <mc:AlternateContent>
          <mc:Choice Requires="wps">
            <w:drawing>
              <wp:anchor distT="36195" distB="36195" distL="114300" distR="114300" simplePos="0" relativeHeight="251658240" behindDoc="0" locked="0" layoutInCell="1" allowOverlap="1" wp14:anchorId="39F078FE" wp14:editId="6638C984">
                <wp:simplePos x="0" y="0"/>
                <wp:positionH relativeFrom="margin">
                  <wp:posOffset>6590030</wp:posOffset>
                </wp:positionH>
                <wp:positionV relativeFrom="margin">
                  <wp:posOffset>640715</wp:posOffset>
                </wp:positionV>
                <wp:extent cx="2595880" cy="4803775"/>
                <wp:effectExtent l="38100" t="38100" r="33020" b="34925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880" cy="48037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66AAB3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7EF98" w14:textId="77777777" w:rsidR="0009545A" w:rsidRPr="00860EE9" w:rsidRDefault="0009545A" w:rsidP="008B47AE">
                            <w:pPr>
                              <w:spacing w:before="240" w:after="120"/>
                              <w:ind w:left="142" w:right="195"/>
                              <w:jc w:val="center"/>
                              <w:rPr>
                                <w:rFonts w:ascii="Proxima Nova Rg" w:hAnsi="Proxima Nova Rg"/>
                                <w:b/>
                                <w:bCs/>
                                <w:color w:val="4C6C2F"/>
                                <w:szCs w:val="24"/>
                              </w:rPr>
                            </w:pPr>
                            <w:r w:rsidRPr="00860EE9">
                              <w:rPr>
                                <w:rFonts w:ascii="Proxima Nova Rg" w:hAnsi="Proxima Nova Rg"/>
                                <w:b/>
                                <w:bCs/>
                                <w:color w:val="4C6C2F"/>
                                <w:szCs w:val="24"/>
                              </w:rPr>
                              <w:t>How to use risk ratings:</w:t>
                            </w:r>
                          </w:p>
                          <w:p w14:paraId="112F503F" w14:textId="77777777" w:rsidR="0009545A" w:rsidRPr="00860EE9" w:rsidRDefault="0009545A" w:rsidP="008B47AE">
                            <w:pPr>
                              <w:spacing w:after="120"/>
                              <w:ind w:left="142" w:right="195"/>
                              <w:jc w:val="both"/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</w:pPr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 xml:space="preserve">When you are considering the </w:t>
                            </w:r>
                            <w:proofErr w:type="gramStart"/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>risks</w:t>
                            </w:r>
                            <w:proofErr w:type="gramEnd"/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 xml:space="preserve"> you have identified in your risk assessments, they should be rated with a number based on the point on this scale where the two lines meet. </w:t>
                            </w:r>
                          </w:p>
                          <w:p w14:paraId="03699444" w14:textId="1F32E064" w:rsidR="0009545A" w:rsidRPr="00860EE9" w:rsidRDefault="0085096D" w:rsidP="00504F8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20"/>
                              <w:ind w:left="567" w:right="421"/>
                              <w:jc w:val="both"/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</w:pPr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>H</w:t>
                            </w:r>
                            <w:r w:rsidR="0009545A"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>ow severe could the consequences be</w:t>
                            </w:r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 xml:space="preserve"> if this risk eventuates</w:t>
                            </w:r>
                            <w:r w:rsidR="0009545A"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>?</w:t>
                            </w:r>
                          </w:p>
                          <w:p w14:paraId="2A304414" w14:textId="5AA37FA6" w:rsidR="00125CEA" w:rsidRPr="00860EE9" w:rsidRDefault="0009545A" w:rsidP="00504F8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20"/>
                              <w:ind w:left="567" w:right="421"/>
                              <w:jc w:val="both"/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</w:pPr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 xml:space="preserve">How likely is this </w:t>
                            </w:r>
                            <w:r w:rsidR="00D74F44"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>risk</w:t>
                            </w:r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561BCF"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>to</w:t>
                            </w:r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 xml:space="preserve"> eventua</w:t>
                            </w:r>
                            <w:r w:rsidR="00504F85"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>te</w:t>
                            </w:r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000000" w:themeColor="text1"/>
                                <w:sz w:val="22"/>
                              </w:rPr>
                              <w:t>?</w:t>
                            </w:r>
                          </w:p>
                          <w:p w14:paraId="72A576F8" w14:textId="6F935E68" w:rsidR="0009545A" w:rsidRPr="00860EE9" w:rsidRDefault="0009545A" w:rsidP="005B0E27">
                            <w:pPr>
                              <w:spacing w:after="120"/>
                              <w:ind w:left="142" w:right="195"/>
                              <w:jc w:val="both"/>
                              <w:rPr>
                                <w:rStyle w:val="PlaceholderText"/>
                                <w:rFonts w:ascii="Proxima Nova Rg" w:hAnsi="Proxima Nova Rg"/>
                                <w:color w:val="226574"/>
                                <w:sz w:val="22"/>
                              </w:rPr>
                            </w:pPr>
                            <w:r w:rsidRPr="00860EE9">
                              <w:rPr>
                                <w:rStyle w:val="PlaceholderText"/>
                                <w:rFonts w:ascii="Proxima Nova Rg" w:hAnsi="Proxima Nova Rg"/>
                                <w:color w:val="226574"/>
                                <w:sz w:val="22"/>
                              </w:rPr>
                              <w:t>The point where this column and row cross is your risk rating.</w:t>
                            </w:r>
                          </w:p>
                          <w:p w14:paraId="318253CB" w14:textId="2E3E0A8F" w:rsidR="00927445" w:rsidRPr="001671FB" w:rsidRDefault="00326CFC" w:rsidP="00CE6AC5">
                            <w:pPr>
                              <w:spacing w:before="240" w:after="120"/>
                              <w:ind w:left="720" w:right="195"/>
                              <w:rPr>
                                <w:rStyle w:val="PlaceholderText"/>
                                <w:rFonts w:ascii="Proxima Nova Rg" w:hAnsi="Proxima Nova Rg"/>
                                <w:color w:val="55AA55"/>
                                <w:szCs w:val="24"/>
                              </w:rPr>
                            </w:pPr>
                            <w:r w:rsidRPr="001671FB">
                              <w:rPr>
                                <w:rStyle w:val="PlaceholderText"/>
                                <w:rFonts w:ascii="Proxima Nova Rg" w:hAnsi="Proxima Nova Rg"/>
                                <w:color w:val="55AA55"/>
                                <w:szCs w:val="24"/>
                              </w:rPr>
                              <w:t>1 = Low Risk</w:t>
                            </w:r>
                          </w:p>
                          <w:p w14:paraId="12173A0C" w14:textId="642C8A31" w:rsidR="00326CFC" w:rsidRPr="001671FB" w:rsidRDefault="00326CFC" w:rsidP="00135D46">
                            <w:pPr>
                              <w:spacing w:after="120"/>
                              <w:ind w:left="720" w:right="195"/>
                              <w:rPr>
                                <w:rStyle w:val="PlaceholderText"/>
                                <w:rFonts w:ascii="Proxima Nova Rg" w:hAnsi="Proxima Nova Rg"/>
                                <w:color w:val="FFC000"/>
                                <w:szCs w:val="24"/>
                              </w:rPr>
                            </w:pPr>
                            <w:r w:rsidRPr="001671FB">
                              <w:rPr>
                                <w:rStyle w:val="PlaceholderText"/>
                                <w:rFonts w:ascii="Proxima Nova Rg" w:hAnsi="Proxima Nova Rg"/>
                                <w:color w:val="FFC000"/>
                                <w:szCs w:val="24"/>
                              </w:rPr>
                              <w:t xml:space="preserve">2 = </w:t>
                            </w:r>
                            <w:r w:rsidR="0060549B" w:rsidRPr="001671FB">
                              <w:rPr>
                                <w:rStyle w:val="PlaceholderText"/>
                                <w:rFonts w:ascii="Proxima Nova Rg" w:hAnsi="Proxima Nova Rg"/>
                                <w:color w:val="FFC000"/>
                                <w:szCs w:val="24"/>
                              </w:rPr>
                              <w:t>Medium Risk</w:t>
                            </w:r>
                          </w:p>
                          <w:p w14:paraId="795E9593" w14:textId="7334123A" w:rsidR="0060549B" w:rsidRPr="001671FB" w:rsidRDefault="0060549B" w:rsidP="00135D46">
                            <w:pPr>
                              <w:spacing w:after="120"/>
                              <w:ind w:left="720" w:right="195"/>
                              <w:rPr>
                                <w:rStyle w:val="PlaceholderText"/>
                                <w:rFonts w:ascii="Proxima Nova Rg" w:hAnsi="Proxima Nova Rg"/>
                                <w:color w:val="F29D4B"/>
                                <w:szCs w:val="24"/>
                              </w:rPr>
                            </w:pPr>
                            <w:r w:rsidRPr="001671FB">
                              <w:rPr>
                                <w:rStyle w:val="PlaceholderText"/>
                                <w:rFonts w:ascii="Proxima Nova Rg" w:hAnsi="Proxima Nova Rg"/>
                                <w:color w:val="F29D4B"/>
                                <w:szCs w:val="24"/>
                              </w:rPr>
                              <w:t>3 = High Risk</w:t>
                            </w:r>
                          </w:p>
                          <w:p w14:paraId="2FAC2D30" w14:textId="0A61C760" w:rsidR="0060549B" w:rsidRPr="001671FB" w:rsidRDefault="0060549B" w:rsidP="00135D46">
                            <w:pPr>
                              <w:spacing w:after="120"/>
                              <w:ind w:left="720" w:right="195"/>
                              <w:rPr>
                                <w:rStyle w:val="PlaceholderText"/>
                                <w:rFonts w:ascii="Proxima Nova Rg" w:hAnsi="Proxima Nova Rg"/>
                                <w:color w:val="D4665C" w:themeColor="accent2"/>
                                <w:szCs w:val="24"/>
                              </w:rPr>
                            </w:pPr>
                            <w:r w:rsidRPr="001671FB">
                              <w:rPr>
                                <w:rStyle w:val="PlaceholderText"/>
                                <w:rFonts w:ascii="Proxima Nova Rg" w:hAnsi="Proxima Nova Rg"/>
                                <w:color w:val="D4665C" w:themeColor="accent2"/>
                                <w:szCs w:val="24"/>
                              </w:rPr>
                              <w:t>4</w:t>
                            </w:r>
                            <w:r w:rsidR="00135D46" w:rsidRPr="001671FB">
                              <w:rPr>
                                <w:rStyle w:val="PlaceholderText"/>
                                <w:rFonts w:ascii="Proxima Nova Rg" w:hAnsi="Proxima Nova Rg"/>
                                <w:color w:val="D4665C" w:themeColor="accent2"/>
                                <w:szCs w:val="24"/>
                              </w:rPr>
                              <w:t xml:space="preserve"> = Extreme Risk</w:t>
                            </w:r>
                          </w:p>
                          <w:p w14:paraId="7E02BA0C" w14:textId="77777777" w:rsidR="0009545A" w:rsidRDefault="0009545A" w:rsidP="00125CEA">
                            <w:pPr>
                              <w:ind w:right="19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078FE" id="Rectangle 6" o:spid="_x0000_s1026" style="position:absolute;left:0;text-align:left;margin-left:518.9pt;margin-top:50.45pt;width:204.4pt;height:378.25pt;z-index:251658240;visibility:visible;mso-wrap-style:square;mso-width-percent:0;mso-height-percent:0;mso-wrap-distance-left:9pt;mso-wrap-distance-top:2.85pt;mso-wrap-distance-right:9pt;mso-wrap-distance-bottom:2.85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" filled="f" strokecolor="#66aab3" strokeweight="6pt">
                <v:textbox>
                  <w:txbxContent>
                    <w:p w14:paraId="2177EF98" w14:textId="77777777" w:rsidR="0009545A" w:rsidRPr="00860EE9" w:rsidRDefault="0009545A" w:rsidP="008B47AE">
                      <w:pPr>
                        <w:spacing w:before="240" w:after="120"/>
                        <w:ind w:left="142" w:right="195"/>
                        <w:jc w:val="center"/>
                        <w:rPr>
                          <w:rFonts w:ascii="Proxima Nova Rg" w:hAnsi="Proxima Nova Rg"/>
                          <w:b/>
                          <w:bCs/>
                          <w:color w:val="4C6C2F"/>
                          <w:szCs w:val="24"/>
                        </w:rPr>
                      </w:pPr>
                      <w:r w:rsidRPr="00860EE9">
                        <w:rPr>
                          <w:rFonts w:ascii="Proxima Nova Rg" w:hAnsi="Proxima Nova Rg"/>
                          <w:b/>
                          <w:bCs/>
                          <w:color w:val="4C6C2F"/>
                          <w:szCs w:val="24"/>
                        </w:rPr>
                        <w:t>How to use risk ratings:</w:t>
                      </w:r>
                    </w:p>
                    <w:p w14:paraId="112F503F" w14:textId="77777777" w:rsidR="0009545A" w:rsidRPr="00860EE9" w:rsidRDefault="0009545A" w:rsidP="008B47AE">
                      <w:pPr>
                        <w:spacing w:after="120"/>
                        <w:ind w:left="142" w:right="195"/>
                        <w:jc w:val="both"/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</w:pPr>
                      <w:r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 xml:space="preserve">When you are considering the </w:t>
                      </w:r>
                      <w:proofErr w:type="gramStart"/>
                      <w:r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>risks</w:t>
                      </w:r>
                      <w:proofErr w:type="gramEnd"/>
                      <w:r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 xml:space="preserve"> you have identified in your risk assessments, they should be rated with a number based on the point on this scale where the two lines meet. </w:t>
                      </w:r>
                    </w:p>
                    <w:p w14:paraId="03699444" w14:textId="1F32E064" w:rsidR="0009545A" w:rsidRPr="00860EE9" w:rsidRDefault="0085096D" w:rsidP="00504F8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20"/>
                        <w:ind w:left="567" w:right="421"/>
                        <w:jc w:val="both"/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</w:pPr>
                      <w:r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>H</w:t>
                      </w:r>
                      <w:r w:rsidR="0009545A"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>ow severe could the consequences be</w:t>
                      </w:r>
                      <w:r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 xml:space="preserve"> if this risk eventuates</w:t>
                      </w:r>
                      <w:r w:rsidR="0009545A"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>?</w:t>
                      </w:r>
                    </w:p>
                    <w:p w14:paraId="2A304414" w14:textId="5AA37FA6" w:rsidR="00125CEA" w:rsidRPr="00860EE9" w:rsidRDefault="0009545A" w:rsidP="00504F8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20"/>
                        <w:ind w:left="567" w:right="421"/>
                        <w:jc w:val="both"/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</w:pPr>
                      <w:r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 xml:space="preserve">How likely is this </w:t>
                      </w:r>
                      <w:r w:rsidR="00D74F44"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>risk</w:t>
                      </w:r>
                      <w:r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561BCF"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>to</w:t>
                      </w:r>
                      <w:r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 xml:space="preserve"> eventua</w:t>
                      </w:r>
                      <w:r w:rsidR="00504F85"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>te</w:t>
                      </w:r>
                      <w:r w:rsidRPr="00860EE9">
                        <w:rPr>
                          <w:rStyle w:val="PlaceholderText"/>
                          <w:rFonts w:ascii="Proxima Nova Rg" w:hAnsi="Proxima Nova Rg"/>
                          <w:color w:val="000000" w:themeColor="text1"/>
                          <w:sz w:val="22"/>
                        </w:rPr>
                        <w:t>?</w:t>
                      </w:r>
                    </w:p>
                    <w:p w14:paraId="72A576F8" w14:textId="6F935E68" w:rsidR="0009545A" w:rsidRPr="00860EE9" w:rsidRDefault="0009545A" w:rsidP="005B0E27">
                      <w:pPr>
                        <w:spacing w:after="120"/>
                        <w:ind w:left="142" w:right="195"/>
                        <w:jc w:val="both"/>
                        <w:rPr>
                          <w:rStyle w:val="PlaceholderText"/>
                          <w:rFonts w:ascii="Proxima Nova Rg" w:hAnsi="Proxima Nova Rg"/>
                          <w:color w:val="226574"/>
                          <w:sz w:val="22"/>
                        </w:rPr>
                      </w:pPr>
                      <w:r w:rsidRPr="00860EE9">
                        <w:rPr>
                          <w:rStyle w:val="PlaceholderText"/>
                          <w:rFonts w:ascii="Proxima Nova Rg" w:hAnsi="Proxima Nova Rg"/>
                          <w:color w:val="226574"/>
                          <w:sz w:val="22"/>
                        </w:rPr>
                        <w:t>The point where this column and row cross is your risk rating.</w:t>
                      </w:r>
                    </w:p>
                    <w:p w14:paraId="318253CB" w14:textId="2E3E0A8F" w:rsidR="00927445" w:rsidRPr="001671FB" w:rsidRDefault="00326CFC" w:rsidP="00CE6AC5">
                      <w:pPr>
                        <w:spacing w:before="240" w:after="120"/>
                        <w:ind w:left="720" w:right="195"/>
                        <w:rPr>
                          <w:rStyle w:val="PlaceholderText"/>
                          <w:rFonts w:ascii="Proxima Nova Rg" w:hAnsi="Proxima Nova Rg"/>
                          <w:color w:val="55AA55"/>
                          <w:szCs w:val="24"/>
                        </w:rPr>
                      </w:pPr>
                      <w:r w:rsidRPr="001671FB">
                        <w:rPr>
                          <w:rStyle w:val="PlaceholderText"/>
                          <w:rFonts w:ascii="Proxima Nova Rg" w:hAnsi="Proxima Nova Rg"/>
                          <w:color w:val="55AA55"/>
                          <w:szCs w:val="24"/>
                        </w:rPr>
                        <w:t>1 = Low Risk</w:t>
                      </w:r>
                    </w:p>
                    <w:p w14:paraId="12173A0C" w14:textId="642C8A31" w:rsidR="00326CFC" w:rsidRPr="001671FB" w:rsidRDefault="00326CFC" w:rsidP="00135D46">
                      <w:pPr>
                        <w:spacing w:after="120"/>
                        <w:ind w:left="720" w:right="195"/>
                        <w:rPr>
                          <w:rStyle w:val="PlaceholderText"/>
                          <w:rFonts w:ascii="Proxima Nova Rg" w:hAnsi="Proxima Nova Rg"/>
                          <w:color w:val="FFC000"/>
                          <w:szCs w:val="24"/>
                        </w:rPr>
                      </w:pPr>
                      <w:r w:rsidRPr="001671FB">
                        <w:rPr>
                          <w:rStyle w:val="PlaceholderText"/>
                          <w:rFonts w:ascii="Proxima Nova Rg" w:hAnsi="Proxima Nova Rg"/>
                          <w:color w:val="FFC000"/>
                          <w:szCs w:val="24"/>
                        </w:rPr>
                        <w:t xml:space="preserve">2 = </w:t>
                      </w:r>
                      <w:r w:rsidR="0060549B" w:rsidRPr="001671FB">
                        <w:rPr>
                          <w:rStyle w:val="PlaceholderText"/>
                          <w:rFonts w:ascii="Proxima Nova Rg" w:hAnsi="Proxima Nova Rg"/>
                          <w:color w:val="FFC000"/>
                          <w:szCs w:val="24"/>
                        </w:rPr>
                        <w:t>Medium Risk</w:t>
                      </w:r>
                    </w:p>
                    <w:p w14:paraId="795E9593" w14:textId="7334123A" w:rsidR="0060549B" w:rsidRPr="001671FB" w:rsidRDefault="0060549B" w:rsidP="00135D46">
                      <w:pPr>
                        <w:spacing w:after="120"/>
                        <w:ind w:left="720" w:right="195"/>
                        <w:rPr>
                          <w:rStyle w:val="PlaceholderText"/>
                          <w:rFonts w:ascii="Proxima Nova Rg" w:hAnsi="Proxima Nova Rg"/>
                          <w:color w:val="F29D4B"/>
                          <w:szCs w:val="24"/>
                        </w:rPr>
                      </w:pPr>
                      <w:r w:rsidRPr="001671FB">
                        <w:rPr>
                          <w:rStyle w:val="PlaceholderText"/>
                          <w:rFonts w:ascii="Proxima Nova Rg" w:hAnsi="Proxima Nova Rg"/>
                          <w:color w:val="F29D4B"/>
                          <w:szCs w:val="24"/>
                        </w:rPr>
                        <w:t>3 = High Risk</w:t>
                      </w:r>
                    </w:p>
                    <w:p w14:paraId="2FAC2D30" w14:textId="0A61C760" w:rsidR="0060549B" w:rsidRPr="001671FB" w:rsidRDefault="0060549B" w:rsidP="00135D46">
                      <w:pPr>
                        <w:spacing w:after="120"/>
                        <w:ind w:left="720" w:right="195"/>
                        <w:rPr>
                          <w:rStyle w:val="PlaceholderText"/>
                          <w:rFonts w:ascii="Proxima Nova Rg" w:hAnsi="Proxima Nova Rg"/>
                          <w:color w:val="D4665C" w:themeColor="accent2"/>
                          <w:szCs w:val="24"/>
                        </w:rPr>
                      </w:pPr>
                      <w:r w:rsidRPr="001671FB">
                        <w:rPr>
                          <w:rStyle w:val="PlaceholderText"/>
                          <w:rFonts w:ascii="Proxima Nova Rg" w:hAnsi="Proxima Nova Rg"/>
                          <w:color w:val="D4665C" w:themeColor="accent2"/>
                          <w:szCs w:val="24"/>
                        </w:rPr>
                        <w:t>4</w:t>
                      </w:r>
                      <w:r w:rsidR="00135D46" w:rsidRPr="001671FB">
                        <w:rPr>
                          <w:rStyle w:val="PlaceholderText"/>
                          <w:rFonts w:ascii="Proxima Nova Rg" w:hAnsi="Proxima Nova Rg"/>
                          <w:color w:val="D4665C" w:themeColor="accent2"/>
                          <w:szCs w:val="24"/>
                        </w:rPr>
                        <w:t xml:space="preserve"> = Extreme Risk</w:t>
                      </w:r>
                    </w:p>
                    <w:p w14:paraId="7E02BA0C" w14:textId="77777777" w:rsidR="0009545A" w:rsidRDefault="0009545A" w:rsidP="00125CEA">
                      <w:pPr>
                        <w:ind w:right="198"/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F7503" w:rsidRPr="00A61496">
        <w:rPr>
          <w:rFonts w:ascii="Proxima Nova Rg" w:hAnsi="Proxima Nova Rg"/>
          <w:b/>
          <w:bCs w:val="0"/>
          <w:color w:val="163041"/>
          <w:lang w:val="en-AU"/>
        </w:rPr>
        <w:t xml:space="preserve">Risk </w:t>
      </w:r>
      <w:r w:rsidRPr="00A61496">
        <w:rPr>
          <w:rFonts w:ascii="Proxima Nova Rg" w:hAnsi="Proxima Nova Rg"/>
          <w:b/>
          <w:bCs w:val="0"/>
          <w:color w:val="163041"/>
          <w:lang w:val="en-AU"/>
        </w:rPr>
        <w:t xml:space="preserve">Assessment </w:t>
      </w:r>
      <w:r w:rsidR="004C17C1" w:rsidRPr="00A61496">
        <w:rPr>
          <w:rFonts w:ascii="Proxima Nova Rg" w:hAnsi="Proxima Nova Rg"/>
          <w:b/>
          <w:bCs w:val="0"/>
          <w:color w:val="163041"/>
          <w:lang w:val="en-AU"/>
        </w:rPr>
        <w:t>Matrix</w:t>
      </w:r>
      <w:r w:rsidR="00EE26D1" w:rsidRPr="00A61496">
        <w:rPr>
          <w:rFonts w:ascii="Proxima Nova Rg" w:hAnsi="Proxima Nova Rg"/>
          <w:b/>
          <w:bCs w:val="0"/>
          <w:color w:val="163041"/>
          <w:lang w:val="en-AU"/>
        </w:rPr>
        <w:br/>
      </w:r>
    </w:p>
    <w:p w14:paraId="352A9F01" w14:textId="67D904E7" w:rsidR="00225546" w:rsidRDefault="00225546" w:rsidP="000902C5">
      <w:pPr>
        <w:rPr>
          <w:lang w:val="en-AU"/>
        </w:rPr>
      </w:pPr>
    </w:p>
    <w:tbl>
      <w:tblPr>
        <w:tblStyle w:val="TableGrid"/>
        <w:tblpPr w:leftFromText="180" w:rightFromText="180" w:vertAnchor="page" w:horzAnchor="margin" w:tblpXSpec="center" w:tblpY="2496"/>
        <w:tblW w:w="5110" w:type="pct"/>
        <w:jc w:val="center"/>
        <w:tblLayout w:type="fixed"/>
        <w:tblLook w:val="04A0" w:firstRow="1" w:lastRow="0" w:firstColumn="1" w:lastColumn="0" w:noHBand="0" w:noVBand="1"/>
      </w:tblPr>
      <w:tblGrid>
        <w:gridCol w:w="2401"/>
        <w:gridCol w:w="2832"/>
        <w:gridCol w:w="990"/>
        <w:gridCol w:w="3685"/>
        <w:gridCol w:w="1275"/>
        <w:gridCol w:w="1834"/>
        <w:gridCol w:w="1843"/>
      </w:tblGrid>
      <w:tr w:rsidR="003233B2" w14:paraId="7370258D" w14:textId="77777777" w:rsidTr="00A61496">
        <w:trPr>
          <w:trHeight w:val="767"/>
          <w:jc w:val="center"/>
        </w:trPr>
        <w:tc>
          <w:tcPr>
            <w:tcW w:w="808" w:type="pct"/>
            <w:tcBorders>
              <w:top w:val="single" w:sz="12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53FE864F" w14:textId="77777777" w:rsidR="003233B2" w:rsidRPr="001671FB" w:rsidRDefault="003233B2" w:rsidP="00860EE9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</w:pPr>
            <w:r w:rsidRPr="001671FB"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  <w:lastRenderedPageBreak/>
              <w:t>Activity</w:t>
            </w:r>
          </w:p>
        </w:tc>
        <w:tc>
          <w:tcPr>
            <w:tcW w:w="953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66736A26" w14:textId="77777777" w:rsidR="003233B2" w:rsidRPr="001671FB" w:rsidRDefault="003233B2" w:rsidP="00860EE9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</w:pPr>
            <w:r w:rsidRPr="001671FB"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  <w:t>Risks</w:t>
            </w:r>
          </w:p>
        </w:tc>
        <w:tc>
          <w:tcPr>
            <w:tcW w:w="333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74BC31C2" w14:textId="77777777" w:rsidR="003233B2" w:rsidRPr="001671FB" w:rsidRDefault="003233B2" w:rsidP="00860EE9">
            <w:pPr>
              <w:ind w:right="-41"/>
              <w:jc w:val="center"/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</w:pPr>
            <w:r w:rsidRPr="001671FB"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  <w:t>Rating</w:t>
            </w:r>
          </w:p>
        </w:tc>
        <w:tc>
          <w:tcPr>
            <w:tcW w:w="1240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72CDC647" w14:textId="77777777" w:rsidR="003233B2" w:rsidRPr="001671FB" w:rsidRDefault="003233B2" w:rsidP="00860EE9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</w:pPr>
            <w:r w:rsidRPr="001671FB"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  <w:t>How to reduce risks</w:t>
            </w:r>
          </w:p>
        </w:tc>
        <w:tc>
          <w:tcPr>
            <w:tcW w:w="429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5B3C73B9" w14:textId="77777777" w:rsidR="003233B2" w:rsidRPr="001671FB" w:rsidRDefault="003233B2" w:rsidP="00860EE9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</w:pPr>
            <w:r w:rsidRPr="001671FB"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  <w:t>Priority</w:t>
            </w:r>
          </w:p>
        </w:tc>
        <w:tc>
          <w:tcPr>
            <w:tcW w:w="617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393069A2" w14:textId="77777777" w:rsidR="003233B2" w:rsidRPr="001671FB" w:rsidRDefault="003233B2" w:rsidP="00860EE9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</w:pPr>
            <w:r w:rsidRPr="001671FB"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  <w:t>Person responsible</w:t>
            </w:r>
          </w:p>
        </w:tc>
        <w:tc>
          <w:tcPr>
            <w:tcW w:w="620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12" w:space="0" w:color="3B7882" w:themeColor="accent1"/>
            </w:tcBorders>
            <w:shd w:val="clear" w:color="auto" w:fill="226574"/>
            <w:vAlign w:val="center"/>
          </w:tcPr>
          <w:p w14:paraId="11513522" w14:textId="77777777" w:rsidR="003233B2" w:rsidRPr="001671FB" w:rsidRDefault="003233B2" w:rsidP="00860EE9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</w:pPr>
            <w:r w:rsidRPr="001671FB">
              <w:rPr>
                <w:rFonts w:ascii="Proxima Nova Rg" w:hAnsi="Proxima Nova Rg"/>
                <w:b/>
                <w:bCs/>
                <w:color w:val="FFFFFF" w:themeColor="background1"/>
                <w:szCs w:val="24"/>
              </w:rPr>
              <w:t>Status</w:t>
            </w:r>
          </w:p>
        </w:tc>
      </w:tr>
      <w:tr w:rsidR="003233B2" w14:paraId="1BC9EF0A" w14:textId="77777777" w:rsidTr="00AF0A48">
        <w:trPr>
          <w:trHeight w:val="449"/>
          <w:jc w:val="center"/>
        </w:trPr>
        <w:tc>
          <w:tcPr>
            <w:tcW w:w="808" w:type="pct"/>
            <w:tcBorders>
              <w:top w:val="single" w:sz="12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  <w:vAlign w:val="center"/>
          </w:tcPr>
          <w:p w14:paraId="305D8803" w14:textId="77777777" w:rsidR="003233B2" w:rsidRPr="00A61496" w:rsidRDefault="003233B2" w:rsidP="00860EE9">
            <w:pPr>
              <w:jc w:val="center"/>
              <w:rPr>
                <w:rFonts w:ascii="Proxima Nova Rg" w:hAnsi="Proxima Nova Rg"/>
                <w:color w:val="163041"/>
                <w:sz w:val="16"/>
                <w:szCs w:val="14"/>
              </w:rPr>
            </w:pP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>List each activity you provide</w:t>
            </w:r>
          </w:p>
        </w:tc>
        <w:tc>
          <w:tcPr>
            <w:tcW w:w="953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  <w:vAlign w:val="center"/>
          </w:tcPr>
          <w:p w14:paraId="0F37A340" w14:textId="77777777" w:rsidR="003233B2" w:rsidRPr="00A61496" w:rsidRDefault="003233B2" w:rsidP="00860EE9">
            <w:pPr>
              <w:jc w:val="center"/>
              <w:rPr>
                <w:rFonts w:ascii="Proxima Nova Rg" w:hAnsi="Proxima Nova Rg"/>
                <w:color w:val="163041"/>
                <w:sz w:val="16"/>
                <w:szCs w:val="14"/>
              </w:rPr>
            </w:pP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>What could go wrong?</w:t>
            </w:r>
          </w:p>
        </w:tc>
        <w:tc>
          <w:tcPr>
            <w:tcW w:w="333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  <w:vAlign w:val="center"/>
          </w:tcPr>
          <w:p w14:paraId="647E7EA7" w14:textId="62D26717" w:rsidR="003233B2" w:rsidRPr="00A61496" w:rsidRDefault="003233B2" w:rsidP="00860EE9">
            <w:pPr>
              <w:jc w:val="center"/>
              <w:rPr>
                <w:rFonts w:ascii="Proxima Nova Rg" w:hAnsi="Proxima Nova Rg"/>
                <w:color w:val="163041"/>
                <w:sz w:val="16"/>
                <w:szCs w:val="14"/>
              </w:rPr>
            </w:pP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>1-4</w:t>
            </w:r>
          </w:p>
        </w:tc>
        <w:tc>
          <w:tcPr>
            <w:tcW w:w="1240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  <w:vAlign w:val="center"/>
          </w:tcPr>
          <w:p w14:paraId="5C10D239" w14:textId="77777777" w:rsidR="00A61496" w:rsidRDefault="003233B2" w:rsidP="00860EE9">
            <w:pPr>
              <w:jc w:val="center"/>
              <w:rPr>
                <w:rFonts w:ascii="Proxima Nova Rg" w:hAnsi="Proxima Nova Rg"/>
                <w:color w:val="163041"/>
                <w:sz w:val="16"/>
                <w:szCs w:val="14"/>
              </w:rPr>
            </w:pP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 xml:space="preserve">Changes needed to reduce, </w:t>
            </w:r>
          </w:p>
          <w:p w14:paraId="63CDB38B" w14:textId="3CD1F95F" w:rsidR="003233B2" w:rsidRPr="00A61496" w:rsidRDefault="003233B2" w:rsidP="00A61496">
            <w:pPr>
              <w:jc w:val="center"/>
              <w:rPr>
                <w:rFonts w:ascii="Proxima Nova Rg" w:hAnsi="Proxima Nova Rg"/>
                <w:color w:val="163041"/>
                <w:sz w:val="16"/>
                <w:szCs w:val="14"/>
              </w:rPr>
            </w:pP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>avoid, or modify risks</w:t>
            </w:r>
          </w:p>
        </w:tc>
        <w:tc>
          <w:tcPr>
            <w:tcW w:w="429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  <w:vAlign w:val="center"/>
          </w:tcPr>
          <w:p w14:paraId="656DC465" w14:textId="77777777" w:rsidR="003233B2" w:rsidRPr="00A61496" w:rsidRDefault="003233B2" w:rsidP="00860EE9">
            <w:pPr>
              <w:jc w:val="center"/>
              <w:rPr>
                <w:rFonts w:ascii="Proxima Nova Rg" w:hAnsi="Proxima Nova Rg"/>
                <w:color w:val="163041"/>
                <w:sz w:val="16"/>
                <w:szCs w:val="14"/>
              </w:rPr>
            </w:pP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>Order to address risks</w:t>
            </w:r>
          </w:p>
        </w:tc>
        <w:tc>
          <w:tcPr>
            <w:tcW w:w="617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  <w:vAlign w:val="center"/>
          </w:tcPr>
          <w:p w14:paraId="3F143BEB" w14:textId="77777777" w:rsidR="003233B2" w:rsidRPr="00A61496" w:rsidRDefault="003233B2" w:rsidP="00860EE9">
            <w:pPr>
              <w:jc w:val="center"/>
              <w:rPr>
                <w:rFonts w:ascii="Proxima Nova Rg" w:hAnsi="Proxima Nova Rg"/>
                <w:color w:val="163041"/>
                <w:sz w:val="20"/>
                <w:szCs w:val="18"/>
              </w:rPr>
            </w:pP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>Person to implement changes</w:t>
            </w:r>
          </w:p>
        </w:tc>
        <w:tc>
          <w:tcPr>
            <w:tcW w:w="620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12" w:space="0" w:color="3B7882" w:themeColor="accent1"/>
            </w:tcBorders>
            <w:vAlign w:val="center"/>
          </w:tcPr>
          <w:p w14:paraId="064B8F6D" w14:textId="387D60D7" w:rsidR="003233B2" w:rsidRPr="00A61496" w:rsidRDefault="003233B2" w:rsidP="00860EE9">
            <w:pPr>
              <w:jc w:val="center"/>
              <w:rPr>
                <w:rFonts w:ascii="Proxima Nova Rg" w:hAnsi="Proxima Nova Rg"/>
                <w:color w:val="163041"/>
                <w:sz w:val="18"/>
                <w:szCs w:val="16"/>
              </w:rPr>
            </w:pP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>Not Started,</w:t>
            </w:r>
            <w:r w:rsidR="00A61496">
              <w:rPr>
                <w:rFonts w:ascii="Proxima Nova Rg" w:hAnsi="Proxima Nova Rg"/>
                <w:color w:val="163041"/>
                <w:sz w:val="16"/>
                <w:szCs w:val="14"/>
              </w:rPr>
              <w:t xml:space="preserve"> </w:t>
            </w: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>Cancelled, In</w:t>
            </w:r>
            <w:r w:rsidR="00A61496">
              <w:rPr>
                <w:rFonts w:ascii="Proxima Nova Rg" w:hAnsi="Proxima Nova Rg"/>
                <w:color w:val="163041"/>
                <w:sz w:val="16"/>
                <w:szCs w:val="14"/>
              </w:rPr>
              <w:t xml:space="preserve"> </w:t>
            </w:r>
            <w:r w:rsidRPr="00A61496">
              <w:rPr>
                <w:rFonts w:ascii="Proxima Nova Rg" w:hAnsi="Proxima Nova Rg"/>
                <w:color w:val="163041"/>
                <w:sz w:val="16"/>
                <w:szCs w:val="14"/>
              </w:rPr>
              <w:t>Progress, Completed</w:t>
            </w:r>
          </w:p>
        </w:tc>
      </w:tr>
      <w:tr w:rsidR="003233B2" w14:paraId="353923B4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12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CE40D14" w14:textId="77777777" w:rsidR="003233B2" w:rsidRDefault="003233B2" w:rsidP="00AF0A48"/>
        </w:tc>
        <w:tc>
          <w:tcPr>
            <w:tcW w:w="953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3D685D1" w14:textId="77777777" w:rsidR="003233B2" w:rsidRDefault="003233B2" w:rsidP="00AF0A48"/>
        </w:tc>
        <w:tc>
          <w:tcPr>
            <w:tcW w:w="333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7D87CB1" w14:textId="77777777" w:rsidR="003233B2" w:rsidRDefault="003233B2" w:rsidP="00AF0A48"/>
        </w:tc>
        <w:tc>
          <w:tcPr>
            <w:tcW w:w="1240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7345D01" w14:textId="77777777" w:rsidR="003233B2" w:rsidRDefault="003233B2" w:rsidP="00AF0A48"/>
        </w:tc>
        <w:tc>
          <w:tcPr>
            <w:tcW w:w="429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EE0CCDF" w14:textId="77777777" w:rsidR="003233B2" w:rsidRDefault="003233B2" w:rsidP="00AF0A48"/>
        </w:tc>
        <w:tc>
          <w:tcPr>
            <w:tcW w:w="617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1207B39" w14:textId="77777777" w:rsidR="003233B2" w:rsidRDefault="003233B2" w:rsidP="00AF0A48"/>
        </w:tc>
        <w:tc>
          <w:tcPr>
            <w:tcW w:w="620" w:type="pct"/>
            <w:tcBorders>
              <w:top w:val="single" w:sz="12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06242F59" w14:textId="77777777" w:rsidR="003233B2" w:rsidRDefault="003233B2" w:rsidP="00AF0A48"/>
        </w:tc>
      </w:tr>
      <w:tr w:rsidR="003233B2" w14:paraId="3CA53A49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C1B76F9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4B00C57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0D65660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9BC6296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B1EF9CC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E61D0C3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6992B7E2" w14:textId="77777777" w:rsidR="003233B2" w:rsidRDefault="003233B2" w:rsidP="00AF0A48"/>
        </w:tc>
      </w:tr>
      <w:tr w:rsidR="003233B2" w14:paraId="2D441E54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9B9CC8D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7E90261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10D362E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2E44E9E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BA8B6F3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27F60EA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1BB5ECA4" w14:textId="77777777" w:rsidR="003233B2" w:rsidRDefault="003233B2" w:rsidP="00AF0A48"/>
        </w:tc>
      </w:tr>
      <w:tr w:rsidR="003233B2" w14:paraId="2E593EA4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94C52AF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00CD911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7F044AE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787A972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A7C32E9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9B9ECD6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0CBF9F91" w14:textId="77777777" w:rsidR="003233B2" w:rsidRDefault="003233B2" w:rsidP="00AF0A48"/>
        </w:tc>
      </w:tr>
      <w:tr w:rsidR="003233B2" w14:paraId="467F096E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0C4DF90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BC163D1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51F0DDD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3638EF4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D702544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252A0DB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46F1D4D7" w14:textId="77777777" w:rsidR="003233B2" w:rsidRDefault="003233B2" w:rsidP="00AF0A48"/>
        </w:tc>
      </w:tr>
      <w:tr w:rsidR="003233B2" w14:paraId="0903D963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299AC30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C6F5E24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77B6777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43D18A5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6E758AC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4417316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1DE8DA1A" w14:textId="77777777" w:rsidR="003233B2" w:rsidRDefault="003233B2" w:rsidP="00AF0A48"/>
        </w:tc>
      </w:tr>
      <w:tr w:rsidR="003233B2" w14:paraId="49CCB188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3B75872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BC8F111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6D5097E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5DA0B53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8F16637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FEB1795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28F49389" w14:textId="77777777" w:rsidR="003233B2" w:rsidRDefault="003233B2" w:rsidP="00AF0A48"/>
        </w:tc>
      </w:tr>
      <w:tr w:rsidR="004550A1" w14:paraId="76E224BE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CC3822D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365D50A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4AA8831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D37BC68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E43BE51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7E90FC7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030F23EE" w14:textId="77777777" w:rsidR="003233B2" w:rsidRDefault="003233B2" w:rsidP="00AF0A48"/>
        </w:tc>
      </w:tr>
      <w:tr w:rsidR="004550A1" w14:paraId="79C84645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CA89193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9E58B3E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61BB75F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05675ED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FF6EAB3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E96BA8D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777FB824" w14:textId="77777777" w:rsidR="003233B2" w:rsidRDefault="003233B2" w:rsidP="00AF0A48"/>
        </w:tc>
      </w:tr>
      <w:tr w:rsidR="004550A1" w14:paraId="306633AC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33CB563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B07553C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35D901B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76DFCDA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18A1502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954B115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411A7E25" w14:textId="77777777" w:rsidR="003233B2" w:rsidRDefault="003233B2" w:rsidP="00AF0A48"/>
        </w:tc>
      </w:tr>
      <w:tr w:rsidR="004550A1" w14:paraId="5C0A19D8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BD92C58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5870429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7B76AB8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285D5CE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3682C2F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E73D3BA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5C8E5971" w14:textId="77777777" w:rsidR="003233B2" w:rsidRDefault="003233B2" w:rsidP="00AF0A48"/>
        </w:tc>
      </w:tr>
      <w:tr w:rsidR="003233B2" w14:paraId="364E579B" w14:textId="77777777" w:rsidTr="00AF0A48">
        <w:trPr>
          <w:trHeight w:val="510"/>
          <w:jc w:val="center"/>
        </w:trPr>
        <w:tc>
          <w:tcPr>
            <w:tcW w:w="808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0A8E4C7D" w14:textId="77777777" w:rsidR="003233B2" w:rsidRDefault="003233B2" w:rsidP="00AF0A48"/>
        </w:tc>
        <w:tc>
          <w:tcPr>
            <w:tcW w:w="95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101902CC" w14:textId="77777777" w:rsidR="003233B2" w:rsidRDefault="003233B2" w:rsidP="00AF0A48"/>
        </w:tc>
        <w:tc>
          <w:tcPr>
            <w:tcW w:w="333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2A8D061B" w14:textId="77777777" w:rsidR="003233B2" w:rsidRDefault="003233B2" w:rsidP="00AF0A48"/>
        </w:tc>
        <w:tc>
          <w:tcPr>
            <w:tcW w:w="124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7F3003E9" w14:textId="77777777" w:rsidR="003233B2" w:rsidRDefault="003233B2" w:rsidP="00AF0A48"/>
        </w:tc>
        <w:tc>
          <w:tcPr>
            <w:tcW w:w="42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7012F422" w14:textId="77777777" w:rsidR="003233B2" w:rsidRDefault="003233B2" w:rsidP="00AF0A48"/>
        </w:tc>
        <w:tc>
          <w:tcPr>
            <w:tcW w:w="617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222CAB2C" w14:textId="77777777" w:rsidR="003233B2" w:rsidRDefault="003233B2" w:rsidP="00AF0A48"/>
        </w:tc>
        <w:tc>
          <w:tcPr>
            <w:tcW w:w="62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12" w:space="0" w:color="3B7882" w:themeColor="accent1"/>
            </w:tcBorders>
          </w:tcPr>
          <w:p w14:paraId="26AF8357" w14:textId="77777777" w:rsidR="003233B2" w:rsidRDefault="003233B2" w:rsidP="00AF0A48"/>
        </w:tc>
      </w:tr>
    </w:tbl>
    <w:p w14:paraId="50BF9DB3" w14:textId="110F3791" w:rsidR="000D0F1D" w:rsidRPr="00A61496" w:rsidRDefault="004C17C1" w:rsidP="003233B2">
      <w:pPr>
        <w:pStyle w:val="Heading1"/>
        <w:jc w:val="center"/>
        <w:rPr>
          <w:rFonts w:ascii="Proxima Nova Rg" w:hAnsi="Proxima Nova Rg"/>
          <w:b/>
          <w:bCs w:val="0"/>
          <w:color w:val="163041"/>
          <w:lang w:val="en-AU"/>
        </w:rPr>
      </w:pPr>
      <w:r w:rsidRPr="00A61496">
        <w:rPr>
          <w:rFonts w:ascii="Proxima Nova Rg" w:hAnsi="Proxima Nova Rg"/>
          <w:b/>
          <w:bCs w:val="0"/>
          <w:color w:val="163041"/>
          <w:lang w:val="en-AU"/>
        </w:rPr>
        <w:t>Risk Register</w:t>
      </w:r>
    </w:p>
    <w:sectPr w:rsidR="000D0F1D" w:rsidRPr="00A61496" w:rsidSect="00860EE9">
      <w:headerReference w:type="default" r:id="rId11"/>
      <w:footerReference w:type="default" r:id="rId12"/>
      <w:pgSz w:w="16838" w:h="11906" w:orient="landscape" w:code="9"/>
      <w:pgMar w:top="1670" w:right="1134" w:bottom="1134" w:left="1134" w:header="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C5FB" w14:textId="77777777" w:rsidR="00D06451" w:rsidRDefault="00D06451" w:rsidP="0041136D">
      <w:pPr>
        <w:spacing w:after="0" w:line="240" w:lineRule="auto"/>
      </w:pPr>
      <w:r>
        <w:separator/>
      </w:r>
    </w:p>
  </w:endnote>
  <w:endnote w:type="continuationSeparator" w:id="0">
    <w:p w14:paraId="4D629556" w14:textId="77777777" w:rsidR="00D06451" w:rsidRDefault="00D06451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2603DC7F-C153-4E4B-8817-04F5E1B58C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FDAB2C6-8E9E-FB4F-9252-85DF5017028C}"/>
    <w:embedBold r:id="rId3" w:fontKey="{C356D60D-160F-9241-ADD5-C37D0CBCF332}"/>
    <w:embedItalic r:id="rId4" w:fontKey="{7047D727-62EC-4341-98D7-A97546F6C9C0}"/>
    <w:embedBoldItalic r:id="rId5" w:fontKey="{861B016F-35C6-B144-BE7D-E47EAC14DB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FE821B8F-35ED-D94D-AC57-FFB47A1847B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4DC10831-0473-B04D-942D-F7905CA8D69C}"/>
  </w:font>
  <w:font w:name="Proxima Nova Alt Lt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CB51C42-99C2-0348-8190-056E35AAC473}"/>
    <w:embedBold r:id="rId9" w:fontKey="{6BAE66A5-58F2-B940-8164-65870C41947E}"/>
    <w:embedItalic r:id="rId10" w:fontKey="{1C91B1A3-FD1C-CC4D-A5EE-EAFDA2FA47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6F3A5D86-938C-CF44-B0A7-62E0957E56F0}"/>
    <w:embedBold r:id="rId12" w:fontKey="{4B8D4688-5250-9E45-A4FB-61D8D6BB8BC5}"/>
    <w:embedItalic r:id="rId13" w:fontKey="{E9F0F82A-6CB0-6345-B499-829723B7BAB2}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4" w:fontKey="{EB50B6EA-F636-204E-9A7F-375F958196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163E9F28-AE9C-F447-B8DD-7BE0D5A76BED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8F4B" w14:textId="06D632A7" w:rsidR="00B05568" w:rsidRDefault="00000000" w:rsidP="005E7240">
    <w:pPr>
      <w:pStyle w:val="Footer"/>
      <w:jc w:val="center"/>
    </w:pPr>
    <w:sdt>
      <w:sdtPr>
        <w:rPr>
          <w:noProof/>
        </w:rPr>
        <w:id w:val="-130641696"/>
        <w:docPartObj>
          <w:docPartGallery w:val="Page Numbers (Bottom of Page)"/>
          <w:docPartUnique/>
        </w:docPartObj>
      </w:sdtPr>
      <w:sdtContent>
        <w:r w:rsidR="00590502" w:rsidRPr="00590502">
          <w:rPr>
            <w:rFonts w:ascii="Proxima Nova Rg" w:hAnsi="Proxima Nova Rg"/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01DC70C6" wp14:editId="00DF11BB">
                  <wp:simplePos x="0" y="0"/>
                  <wp:positionH relativeFrom="page">
                    <wp:posOffset>4237990</wp:posOffset>
                  </wp:positionH>
                  <wp:positionV relativeFrom="page">
                    <wp:posOffset>10031095</wp:posOffset>
                  </wp:positionV>
                  <wp:extent cx="2847600" cy="554400"/>
                  <wp:effectExtent l="0" t="0" r="0" b="0"/>
                  <wp:wrapNone/>
                  <wp:docPr id="12" name="Text Box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47600" cy="554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799DB3" w14:textId="77777777" w:rsidR="00590502" w:rsidRPr="00476660" w:rsidRDefault="00590502" w:rsidP="00590502">
                              <w:pPr>
                                <w:jc w:val="right"/>
                                <w:rPr>
                                  <w:color w:val="0D4754" w:themeColor="text2"/>
                                  <w:sz w:val="13"/>
                                  <w:szCs w:val="13"/>
                                </w:rPr>
                              </w:pPr>
                              <w:r w:rsidRPr="00476660">
                                <w:rPr>
                                  <w:color w:val="0D4754" w:themeColor="text2"/>
                                  <w:sz w:val="13"/>
                                  <w:szCs w:val="13"/>
                                </w:rPr>
                                <w:t>Updated July 2021</w:t>
                              </w:r>
                              <w:r w:rsidRPr="00476660">
                                <w:rPr>
                                  <w:color w:val="0D4754" w:themeColor="text2"/>
                                  <w:sz w:val="13"/>
                                  <w:szCs w:val="13"/>
                                </w:rPr>
                                <w:br/>
                                <w:t>A companion document to Breaking the Silence | 2020 Edition</w:t>
                              </w:r>
                              <w:r w:rsidRPr="00476660">
                                <w:rPr>
                                  <w:color w:val="0D4754" w:themeColor="text2"/>
                                  <w:sz w:val="13"/>
                                  <w:szCs w:val="13"/>
                                </w:rPr>
                                <w:br/>
                                <w:t xml:space="preserve">For more information, contact: 02 9690 9325 | cpu@pcnsw.org.au </w:t>
                              </w:r>
                              <w:r w:rsidRPr="00476660">
                                <w:rPr>
                                  <w:color w:val="0D4754" w:themeColor="text2"/>
                                  <w:sz w:val="13"/>
                                  <w:szCs w:val="13"/>
                                </w:rPr>
                                <w:br/>
                                <w:t>Conduct Protocol Unit, Jericho Road – breakingthesilence.org.au</w:t>
                              </w:r>
                            </w:p>
                            <w:p w14:paraId="4EA3A11C" w14:textId="77777777" w:rsidR="00590502" w:rsidRPr="00B05568" w:rsidRDefault="00590502" w:rsidP="0059050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76689B24" w14:textId="77777777" w:rsidR="00590502" w:rsidRPr="00B05568" w:rsidRDefault="00590502" w:rsidP="0059050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1DC70C6"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0;text-align:left;margin-left:333.7pt;margin-top:789.85pt;width:224.2pt;height:43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" fillcolor="white [3212]" stroked="f" strokeweight=".5pt">
                  <v:textbox>
                    <w:txbxContent>
                      <w:p w14:paraId="42799DB3" w14:textId="77777777" w:rsidR="00590502" w:rsidRPr="00476660" w:rsidRDefault="00590502" w:rsidP="00590502">
                        <w:pPr>
                          <w:jc w:val="right"/>
                          <w:rPr>
                            <w:color w:val="0D4754" w:themeColor="text2"/>
                            <w:sz w:val="13"/>
                            <w:szCs w:val="13"/>
                          </w:rPr>
                        </w:pPr>
                        <w:r w:rsidRPr="00476660">
                          <w:rPr>
                            <w:color w:val="0D4754" w:themeColor="text2"/>
                            <w:sz w:val="13"/>
                            <w:szCs w:val="13"/>
                          </w:rPr>
                          <w:t>Updated July 2021</w:t>
                        </w:r>
                        <w:r w:rsidRPr="00476660">
                          <w:rPr>
                            <w:color w:val="0D4754" w:themeColor="text2"/>
                            <w:sz w:val="13"/>
                            <w:szCs w:val="13"/>
                          </w:rPr>
                          <w:br/>
                          <w:t>A companion document to Breaking the Silence | 2020 Edition</w:t>
                        </w:r>
                        <w:r w:rsidRPr="00476660">
                          <w:rPr>
                            <w:color w:val="0D4754" w:themeColor="text2"/>
                            <w:sz w:val="13"/>
                            <w:szCs w:val="13"/>
                          </w:rPr>
                          <w:br/>
                          <w:t xml:space="preserve">For more information, contact: 02 9690 9325 | cpu@pcnsw.org.au </w:t>
                        </w:r>
                        <w:r w:rsidRPr="00476660">
                          <w:rPr>
                            <w:color w:val="0D4754" w:themeColor="text2"/>
                            <w:sz w:val="13"/>
                            <w:szCs w:val="13"/>
                          </w:rPr>
                          <w:br/>
                          <w:t>Conduct Protocol Unit, Jericho Road – breakingthesilence.org.au</w:t>
                        </w:r>
                      </w:p>
                      <w:p w14:paraId="4EA3A11C" w14:textId="77777777" w:rsidR="00590502" w:rsidRPr="00B05568" w:rsidRDefault="00590502" w:rsidP="00590502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14:paraId="76689B24" w14:textId="77777777" w:rsidR="00590502" w:rsidRPr="00B05568" w:rsidRDefault="00590502" w:rsidP="00590502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590502" w:rsidRPr="00590502">
          <w:rPr>
            <w:rFonts w:ascii="Proxima Nova Rg" w:hAnsi="Proxima Nova Rg"/>
            <w:noProof/>
          </w:rPr>
          <w:fldChar w:fldCharType="begin"/>
        </w:r>
        <w:r w:rsidR="00590502" w:rsidRPr="00590502">
          <w:rPr>
            <w:rFonts w:ascii="Proxima Nova Rg" w:hAnsi="Proxima Nova Rg"/>
            <w:noProof/>
          </w:rPr>
          <w:instrText xml:space="preserve"> PAGE   \* MERGEFORMAT </w:instrText>
        </w:r>
        <w:r w:rsidR="00590502" w:rsidRPr="00590502">
          <w:rPr>
            <w:rFonts w:ascii="Proxima Nova Rg" w:hAnsi="Proxima Nova Rg"/>
            <w:noProof/>
          </w:rPr>
          <w:fldChar w:fldCharType="separate"/>
        </w:r>
        <w:r w:rsidR="00590502" w:rsidRPr="00590502">
          <w:rPr>
            <w:rFonts w:ascii="Proxima Nova Rg" w:hAnsi="Proxima Nova Rg"/>
            <w:noProof/>
          </w:rPr>
          <w:t>1</w:t>
        </w:r>
        <w:r w:rsidR="00590502" w:rsidRPr="00590502">
          <w:rPr>
            <w:rFonts w:ascii="Proxima Nova Rg" w:hAnsi="Proxima Nova Rg"/>
            <w:noProof/>
          </w:rPr>
          <w:fldChar w:fldCharType="end"/>
        </w:r>
        <w:r w:rsidR="00590502" w:rsidRPr="00590502">
          <w:rPr>
            <w:rFonts w:ascii="Proxima Nova Rg" w:hAnsi="Proxima Nova Rg"/>
            <w:noProof/>
          </w:rPr>
          <w:t xml:space="preserve"> of 2</w:t>
        </w:r>
      </w:sdtContent>
    </w:sdt>
    <w:r w:rsidR="00101C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E15641" wp14:editId="5AE46840">
              <wp:simplePos x="0" y="0"/>
              <wp:positionH relativeFrom="column">
                <wp:posOffset>6588760</wp:posOffset>
              </wp:positionH>
              <wp:positionV relativeFrom="paragraph">
                <wp:posOffset>-106367</wp:posOffset>
              </wp:positionV>
              <wp:extent cx="2847975" cy="520700"/>
              <wp:effectExtent l="0" t="0" r="9525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EFC1C4" w14:textId="6AC8D2A5" w:rsidR="00476DA7" w:rsidRPr="00A61496" w:rsidRDefault="00476DA7" w:rsidP="00476DA7">
                          <w:pPr>
                            <w:pStyle w:val="FOOTERTEXT"/>
                            <w:rPr>
                              <w:b/>
                              <w:bCs/>
                              <w:color w:val="163041"/>
                            </w:rPr>
                          </w:pPr>
                          <w:r w:rsidRPr="00A61496">
                            <w:rPr>
                              <w:color w:val="163041"/>
                            </w:rPr>
                            <w:t xml:space="preserve">A companion document to </w:t>
                          </w:r>
                          <w:r w:rsidRPr="00A61496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="00A61496" w:rsidRPr="00A61496">
                            <w:rPr>
                              <w:b/>
                              <w:bCs/>
                              <w:color w:val="163041"/>
                            </w:rPr>
                            <w:t>4</w:t>
                          </w:r>
                          <w:r w:rsidRPr="00A61496">
                            <w:rPr>
                              <w:b/>
                              <w:bCs/>
                              <w:color w:val="163041"/>
                            </w:rPr>
                            <w:t xml:space="preserve"> </w:t>
                          </w:r>
                          <w:proofErr w:type="gramStart"/>
                          <w:r w:rsidRPr="00A61496">
                            <w:rPr>
                              <w:b/>
                              <w:bCs/>
                              <w:color w:val="163041"/>
                            </w:rPr>
                            <w:t>Edition</w:t>
                          </w:r>
                          <w:proofErr w:type="gramEnd"/>
                          <w:r w:rsidRPr="00A61496">
                            <w:rPr>
                              <w:b/>
                              <w:bCs/>
                              <w:color w:val="163041"/>
                            </w:rPr>
                            <w:t xml:space="preserve"> </w:t>
                          </w:r>
                        </w:p>
                        <w:p w14:paraId="50E96E51" w14:textId="77777777" w:rsidR="00476DA7" w:rsidRPr="00A61496" w:rsidRDefault="00476DA7" w:rsidP="00476DA7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A61496">
                            <w:rPr>
                              <w:color w:val="163041"/>
                            </w:rPr>
                            <w:t xml:space="preserve">For more information, contact: 02 9690 9325 | cpu@pcnsw.org.au </w:t>
                          </w:r>
                          <w:r w:rsidRPr="00A61496">
                            <w:rPr>
                              <w:color w:val="163041"/>
                            </w:rPr>
                            <w:br/>
                            <w:t>Conduct Protocol Unit, Jericho Road – breakingthesilence.org.au</w:t>
                          </w:r>
                        </w:p>
                        <w:p w14:paraId="00E107BF" w14:textId="77777777" w:rsidR="00B05568" w:rsidRPr="00A61496" w:rsidRDefault="00B05568">
                          <w:pPr>
                            <w:rPr>
                              <w:color w:val="16304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156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518.8pt;margin-top:-8.4pt;width:224.25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" filled="f" stroked="f" strokeweight=".5pt">
              <v:textbox inset="0,0,0,0">
                <w:txbxContent>
                  <w:p w14:paraId="68EFC1C4" w14:textId="6AC8D2A5" w:rsidR="00476DA7" w:rsidRPr="00A61496" w:rsidRDefault="00476DA7" w:rsidP="00476DA7">
                    <w:pPr>
                      <w:pStyle w:val="FOOTERTEXT"/>
                      <w:rPr>
                        <w:b/>
                        <w:bCs/>
                        <w:color w:val="163041"/>
                      </w:rPr>
                    </w:pPr>
                    <w:r w:rsidRPr="00A61496">
                      <w:rPr>
                        <w:color w:val="163041"/>
                      </w:rPr>
                      <w:t xml:space="preserve">A companion document to </w:t>
                    </w:r>
                    <w:r w:rsidRPr="00A61496">
                      <w:rPr>
                        <w:b/>
                        <w:bCs/>
                        <w:color w:val="163041"/>
                      </w:rPr>
                      <w:t>Breaking the Silence | 202</w:t>
                    </w:r>
                    <w:r w:rsidR="00A61496" w:rsidRPr="00A61496">
                      <w:rPr>
                        <w:b/>
                        <w:bCs/>
                        <w:color w:val="163041"/>
                      </w:rPr>
                      <w:t>4</w:t>
                    </w:r>
                    <w:r w:rsidRPr="00A61496">
                      <w:rPr>
                        <w:b/>
                        <w:bCs/>
                        <w:color w:val="163041"/>
                      </w:rPr>
                      <w:t xml:space="preserve"> </w:t>
                    </w:r>
                    <w:proofErr w:type="gramStart"/>
                    <w:r w:rsidRPr="00A61496">
                      <w:rPr>
                        <w:b/>
                        <w:bCs/>
                        <w:color w:val="163041"/>
                      </w:rPr>
                      <w:t>Edition</w:t>
                    </w:r>
                    <w:proofErr w:type="gramEnd"/>
                    <w:r w:rsidRPr="00A61496">
                      <w:rPr>
                        <w:b/>
                        <w:bCs/>
                        <w:color w:val="163041"/>
                      </w:rPr>
                      <w:t xml:space="preserve"> </w:t>
                    </w:r>
                  </w:p>
                  <w:p w14:paraId="50E96E51" w14:textId="77777777" w:rsidR="00476DA7" w:rsidRPr="00A61496" w:rsidRDefault="00476DA7" w:rsidP="00476DA7">
                    <w:pPr>
                      <w:pStyle w:val="FOOTERTEXT"/>
                      <w:rPr>
                        <w:color w:val="163041"/>
                      </w:rPr>
                    </w:pPr>
                    <w:r w:rsidRPr="00A61496">
                      <w:rPr>
                        <w:color w:val="163041"/>
                      </w:rPr>
                      <w:t xml:space="preserve">For more information, contact: 02 9690 9325 | cpu@pcnsw.org.au </w:t>
                    </w:r>
                    <w:r w:rsidRPr="00A61496">
                      <w:rPr>
                        <w:color w:val="163041"/>
                      </w:rPr>
                      <w:br/>
                      <w:t>Conduct Protocol Unit, Jericho Road – breakingthesilence.org.au</w:t>
                    </w:r>
                  </w:p>
                  <w:p w14:paraId="00E107BF" w14:textId="77777777" w:rsidR="00B05568" w:rsidRPr="00A61496" w:rsidRDefault="00B05568">
                    <w:pPr>
                      <w:rPr>
                        <w:color w:val="16304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908F3">
      <w:rPr>
        <w:noProof/>
      </w:rPr>
      <w:drawing>
        <wp:anchor distT="0" distB="0" distL="114300" distR="114300" simplePos="0" relativeHeight="251668480" behindDoc="0" locked="0" layoutInCell="1" allowOverlap="1" wp14:anchorId="653F6117" wp14:editId="5A561502">
          <wp:simplePos x="0" y="0"/>
          <wp:positionH relativeFrom="column">
            <wp:posOffset>-127371</wp:posOffset>
          </wp:positionH>
          <wp:positionV relativeFrom="paragraph">
            <wp:posOffset>-95250</wp:posOffset>
          </wp:positionV>
          <wp:extent cx="2035834" cy="354969"/>
          <wp:effectExtent l="0" t="0" r="254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834" cy="354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14587" w14:textId="77777777" w:rsidR="00D06451" w:rsidRDefault="00D06451" w:rsidP="0041136D">
      <w:pPr>
        <w:spacing w:after="0" w:line="240" w:lineRule="auto"/>
      </w:pPr>
      <w:r>
        <w:separator/>
      </w:r>
    </w:p>
  </w:footnote>
  <w:footnote w:type="continuationSeparator" w:id="0">
    <w:p w14:paraId="78066430" w14:textId="77777777" w:rsidR="00D06451" w:rsidRDefault="00D06451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29BE" w14:textId="229A6C56" w:rsidR="0041136D" w:rsidRPr="00431D96" w:rsidRDefault="00F73CA2" w:rsidP="00F73CA2">
    <w:pPr>
      <w:pStyle w:val="Header"/>
      <w:ind w:left="-1134" w:right="-1134"/>
    </w:pPr>
    <w:r>
      <w:rPr>
        <w:noProof/>
      </w:rPr>
      <w:drawing>
        <wp:inline distT="0" distB="0" distL="0" distR="0" wp14:anchorId="193AF27D" wp14:editId="5C00F783">
          <wp:extent cx="10735542" cy="914400"/>
          <wp:effectExtent l="0" t="0" r="0" b="0"/>
          <wp:docPr id="10085604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560464" name="Picture 10085604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6382" cy="922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C014473"/>
    <w:multiLevelType w:val="hybridMultilevel"/>
    <w:tmpl w:val="A34E86A6"/>
    <w:lvl w:ilvl="0" w:tplc="D7EAC15E">
      <w:start w:val="5"/>
      <w:numFmt w:val="bullet"/>
      <w:lvlText w:val="-"/>
      <w:lvlJc w:val="left"/>
      <w:pPr>
        <w:ind w:left="1224" w:hanging="360"/>
      </w:pPr>
      <w:rPr>
        <w:rFonts w:ascii="Proxima Nova Alt Lt" w:eastAsiaTheme="minorHAnsi" w:hAnsi="Proxima Nova Alt L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3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A40D2"/>
    <w:multiLevelType w:val="hybridMultilevel"/>
    <w:tmpl w:val="E53016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6" w15:restartNumberingAfterBreak="0">
    <w:nsid w:val="327C79EE"/>
    <w:multiLevelType w:val="hybridMultilevel"/>
    <w:tmpl w:val="FE70A58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8" w15:restartNumberingAfterBreak="0">
    <w:nsid w:val="3D5657BC"/>
    <w:multiLevelType w:val="multilevel"/>
    <w:tmpl w:val="697C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DD6DC4"/>
    <w:multiLevelType w:val="hybridMultilevel"/>
    <w:tmpl w:val="6EFC57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23471"/>
    <w:multiLevelType w:val="multilevel"/>
    <w:tmpl w:val="697C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12" w15:restartNumberingAfterBreak="0">
    <w:nsid w:val="6C0F4E1B"/>
    <w:multiLevelType w:val="hybridMultilevel"/>
    <w:tmpl w:val="5298E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95216"/>
    <w:multiLevelType w:val="hybridMultilevel"/>
    <w:tmpl w:val="9F9A742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954A99"/>
    <w:multiLevelType w:val="hybridMultilevel"/>
    <w:tmpl w:val="0E1488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825901431">
    <w:abstractNumId w:val="5"/>
  </w:num>
  <w:num w:numId="2" w16cid:durableId="898319801">
    <w:abstractNumId w:val="15"/>
  </w:num>
  <w:num w:numId="3" w16cid:durableId="1822773636">
    <w:abstractNumId w:val="2"/>
  </w:num>
  <w:num w:numId="4" w16cid:durableId="367529552">
    <w:abstractNumId w:val="11"/>
  </w:num>
  <w:num w:numId="5" w16cid:durableId="214050534">
    <w:abstractNumId w:val="3"/>
  </w:num>
  <w:num w:numId="6" w16cid:durableId="1492720062">
    <w:abstractNumId w:val="7"/>
  </w:num>
  <w:num w:numId="7" w16cid:durableId="1479877869">
    <w:abstractNumId w:val="0"/>
  </w:num>
  <w:num w:numId="8" w16cid:durableId="460731140">
    <w:abstractNumId w:val="1"/>
  </w:num>
  <w:num w:numId="9" w16cid:durableId="1485975414">
    <w:abstractNumId w:val="14"/>
  </w:num>
  <w:num w:numId="10" w16cid:durableId="1650594851">
    <w:abstractNumId w:val="8"/>
  </w:num>
  <w:num w:numId="11" w16cid:durableId="1585525787">
    <w:abstractNumId w:val="10"/>
  </w:num>
  <w:num w:numId="12" w16cid:durableId="891043160">
    <w:abstractNumId w:val="13"/>
  </w:num>
  <w:num w:numId="13" w16cid:durableId="991563378">
    <w:abstractNumId w:val="6"/>
  </w:num>
  <w:num w:numId="14" w16cid:durableId="2143033347">
    <w:abstractNumId w:val="4"/>
  </w:num>
  <w:num w:numId="15" w16cid:durableId="731924177">
    <w:abstractNumId w:val="9"/>
  </w:num>
  <w:num w:numId="16" w16cid:durableId="11313654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16E85"/>
    <w:rsid w:val="00020D36"/>
    <w:rsid w:val="00037536"/>
    <w:rsid w:val="00050800"/>
    <w:rsid w:val="00065271"/>
    <w:rsid w:val="00071B82"/>
    <w:rsid w:val="000875B2"/>
    <w:rsid w:val="000902C5"/>
    <w:rsid w:val="0009545A"/>
    <w:rsid w:val="000968ED"/>
    <w:rsid w:val="00097BDA"/>
    <w:rsid w:val="000A7FCB"/>
    <w:rsid w:val="000B227E"/>
    <w:rsid w:val="000B5B47"/>
    <w:rsid w:val="000D0F1D"/>
    <w:rsid w:val="000E088A"/>
    <w:rsid w:val="000E13D7"/>
    <w:rsid w:val="000F5E06"/>
    <w:rsid w:val="001004BF"/>
    <w:rsid w:val="00101C5D"/>
    <w:rsid w:val="0011390F"/>
    <w:rsid w:val="00125CEA"/>
    <w:rsid w:val="0013049D"/>
    <w:rsid w:val="00130DE7"/>
    <w:rsid w:val="00135D0F"/>
    <w:rsid w:val="00135D46"/>
    <w:rsid w:val="00141459"/>
    <w:rsid w:val="00156C13"/>
    <w:rsid w:val="001617CB"/>
    <w:rsid w:val="00165166"/>
    <w:rsid w:val="001671FB"/>
    <w:rsid w:val="001718D7"/>
    <w:rsid w:val="00182965"/>
    <w:rsid w:val="001851B7"/>
    <w:rsid w:val="001851C2"/>
    <w:rsid w:val="001A5DA8"/>
    <w:rsid w:val="001A72D3"/>
    <w:rsid w:val="001A7B16"/>
    <w:rsid w:val="001B293D"/>
    <w:rsid w:val="001B2C38"/>
    <w:rsid w:val="001C13D8"/>
    <w:rsid w:val="001F14F4"/>
    <w:rsid w:val="001F6E03"/>
    <w:rsid w:val="00201BE2"/>
    <w:rsid w:val="002054B0"/>
    <w:rsid w:val="0020743A"/>
    <w:rsid w:val="00213EC9"/>
    <w:rsid w:val="00214A8F"/>
    <w:rsid w:val="00214B42"/>
    <w:rsid w:val="00216B0D"/>
    <w:rsid w:val="00225546"/>
    <w:rsid w:val="002422CE"/>
    <w:rsid w:val="00243ADE"/>
    <w:rsid w:val="002443C8"/>
    <w:rsid w:val="00246EA0"/>
    <w:rsid w:val="00247652"/>
    <w:rsid w:val="00250CB7"/>
    <w:rsid w:val="0025194C"/>
    <w:rsid w:val="00253FB0"/>
    <w:rsid w:val="00261643"/>
    <w:rsid w:val="0026483B"/>
    <w:rsid w:val="00273A67"/>
    <w:rsid w:val="0027474D"/>
    <w:rsid w:val="0028387D"/>
    <w:rsid w:val="00285A6A"/>
    <w:rsid w:val="00296266"/>
    <w:rsid w:val="002A0097"/>
    <w:rsid w:val="002A29B6"/>
    <w:rsid w:val="002C6CD3"/>
    <w:rsid w:val="002D7E01"/>
    <w:rsid w:val="002E4DCE"/>
    <w:rsid w:val="002F0F5D"/>
    <w:rsid w:val="002F3CA0"/>
    <w:rsid w:val="002F731A"/>
    <w:rsid w:val="002F7503"/>
    <w:rsid w:val="0030597A"/>
    <w:rsid w:val="003078FE"/>
    <w:rsid w:val="003105E1"/>
    <w:rsid w:val="00312DA5"/>
    <w:rsid w:val="00312DB9"/>
    <w:rsid w:val="00313B3A"/>
    <w:rsid w:val="00322526"/>
    <w:rsid w:val="003233B2"/>
    <w:rsid w:val="00326CFC"/>
    <w:rsid w:val="0033279A"/>
    <w:rsid w:val="0033288D"/>
    <w:rsid w:val="003333D1"/>
    <w:rsid w:val="0034076E"/>
    <w:rsid w:val="00346D42"/>
    <w:rsid w:val="003516DE"/>
    <w:rsid w:val="00354D03"/>
    <w:rsid w:val="00355F5D"/>
    <w:rsid w:val="00363654"/>
    <w:rsid w:val="00363D7D"/>
    <w:rsid w:val="00371D39"/>
    <w:rsid w:val="003756E3"/>
    <w:rsid w:val="003B43A3"/>
    <w:rsid w:val="003B574E"/>
    <w:rsid w:val="003B676A"/>
    <w:rsid w:val="003B6F9F"/>
    <w:rsid w:val="003C29E5"/>
    <w:rsid w:val="003C3843"/>
    <w:rsid w:val="003C627F"/>
    <w:rsid w:val="003D5B6A"/>
    <w:rsid w:val="003F0062"/>
    <w:rsid w:val="003F1F3A"/>
    <w:rsid w:val="00406FB2"/>
    <w:rsid w:val="0041136D"/>
    <w:rsid w:val="00413CB3"/>
    <w:rsid w:val="004147C5"/>
    <w:rsid w:val="00423797"/>
    <w:rsid w:val="00424710"/>
    <w:rsid w:val="00430FFE"/>
    <w:rsid w:val="00431D96"/>
    <w:rsid w:val="00443729"/>
    <w:rsid w:val="004461A4"/>
    <w:rsid w:val="00451939"/>
    <w:rsid w:val="00453FDB"/>
    <w:rsid w:val="004550A1"/>
    <w:rsid w:val="00456804"/>
    <w:rsid w:val="00457F20"/>
    <w:rsid w:val="00460C15"/>
    <w:rsid w:val="00462FEB"/>
    <w:rsid w:val="00471343"/>
    <w:rsid w:val="00476DA7"/>
    <w:rsid w:val="0047755E"/>
    <w:rsid w:val="00477A3C"/>
    <w:rsid w:val="004B3FE1"/>
    <w:rsid w:val="004C17C1"/>
    <w:rsid w:val="004C1F07"/>
    <w:rsid w:val="004C7DFC"/>
    <w:rsid w:val="004D320A"/>
    <w:rsid w:val="004D6110"/>
    <w:rsid w:val="004D7475"/>
    <w:rsid w:val="004E0E63"/>
    <w:rsid w:val="004F4DC8"/>
    <w:rsid w:val="004F5CBB"/>
    <w:rsid w:val="004F63EC"/>
    <w:rsid w:val="004F6D81"/>
    <w:rsid w:val="00503596"/>
    <w:rsid w:val="00504815"/>
    <w:rsid w:val="00504F85"/>
    <w:rsid w:val="005125AF"/>
    <w:rsid w:val="005130B8"/>
    <w:rsid w:val="00513E09"/>
    <w:rsid w:val="00514F48"/>
    <w:rsid w:val="00521AF2"/>
    <w:rsid w:val="005231DC"/>
    <w:rsid w:val="0053015E"/>
    <w:rsid w:val="00532EA9"/>
    <w:rsid w:val="0053598E"/>
    <w:rsid w:val="005464E3"/>
    <w:rsid w:val="00546687"/>
    <w:rsid w:val="005573FF"/>
    <w:rsid w:val="00561BCF"/>
    <w:rsid w:val="00581881"/>
    <w:rsid w:val="00590502"/>
    <w:rsid w:val="005908F3"/>
    <w:rsid w:val="005912DF"/>
    <w:rsid w:val="005A00B3"/>
    <w:rsid w:val="005A57C5"/>
    <w:rsid w:val="005A7B66"/>
    <w:rsid w:val="005B0E27"/>
    <w:rsid w:val="005C723B"/>
    <w:rsid w:val="005E2887"/>
    <w:rsid w:val="005E7240"/>
    <w:rsid w:val="0060428F"/>
    <w:rsid w:val="0060549B"/>
    <w:rsid w:val="00605818"/>
    <w:rsid w:val="00612E85"/>
    <w:rsid w:val="00616130"/>
    <w:rsid w:val="0062496A"/>
    <w:rsid w:val="00645DC8"/>
    <w:rsid w:val="00650F71"/>
    <w:rsid w:val="006518E6"/>
    <w:rsid w:val="006717A1"/>
    <w:rsid w:val="006727FA"/>
    <w:rsid w:val="00672D07"/>
    <w:rsid w:val="00673A9D"/>
    <w:rsid w:val="006862F2"/>
    <w:rsid w:val="00694A38"/>
    <w:rsid w:val="00694F25"/>
    <w:rsid w:val="006A1D7E"/>
    <w:rsid w:val="006A36A0"/>
    <w:rsid w:val="006A5206"/>
    <w:rsid w:val="006C5DB6"/>
    <w:rsid w:val="006E0118"/>
    <w:rsid w:val="006E04B7"/>
    <w:rsid w:val="006F3BFC"/>
    <w:rsid w:val="006F7EAB"/>
    <w:rsid w:val="00701C4D"/>
    <w:rsid w:val="00703E8C"/>
    <w:rsid w:val="00713808"/>
    <w:rsid w:val="00714548"/>
    <w:rsid w:val="007209FE"/>
    <w:rsid w:val="007236FC"/>
    <w:rsid w:val="007337C7"/>
    <w:rsid w:val="00746554"/>
    <w:rsid w:val="00747C74"/>
    <w:rsid w:val="00750785"/>
    <w:rsid w:val="00753E11"/>
    <w:rsid w:val="00754E59"/>
    <w:rsid w:val="007566CF"/>
    <w:rsid w:val="00762569"/>
    <w:rsid w:val="00786EA7"/>
    <w:rsid w:val="00787EB7"/>
    <w:rsid w:val="007900C5"/>
    <w:rsid w:val="007922C0"/>
    <w:rsid w:val="00793611"/>
    <w:rsid w:val="007A48E5"/>
    <w:rsid w:val="007B2C16"/>
    <w:rsid w:val="007B3F1D"/>
    <w:rsid w:val="007B6753"/>
    <w:rsid w:val="007C146B"/>
    <w:rsid w:val="007C4CA0"/>
    <w:rsid w:val="007C7898"/>
    <w:rsid w:val="007D0584"/>
    <w:rsid w:val="007E0150"/>
    <w:rsid w:val="007E21C0"/>
    <w:rsid w:val="007E251C"/>
    <w:rsid w:val="007E2B17"/>
    <w:rsid w:val="007E2ECB"/>
    <w:rsid w:val="007E424B"/>
    <w:rsid w:val="007E4788"/>
    <w:rsid w:val="007F4D27"/>
    <w:rsid w:val="007F5D6D"/>
    <w:rsid w:val="008061B4"/>
    <w:rsid w:val="00810DD1"/>
    <w:rsid w:val="00816E5B"/>
    <w:rsid w:val="00824A98"/>
    <w:rsid w:val="00841FCF"/>
    <w:rsid w:val="00845CEC"/>
    <w:rsid w:val="0085096D"/>
    <w:rsid w:val="00860EE9"/>
    <w:rsid w:val="008645E2"/>
    <w:rsid w:val="008706FF"/>
    <w:rsid w:val="008710C8"/>
    <w:rsid w:val="0087364A"/>
    <w:rsid w:val="00876E0A"/>
    <w:rsid w:val="00882A71"/>
    <w:rsid w:val="0088305D"/>
    <w:rsid w:val="00886013"/>
    <w:rsid w:val="008875D3"/>
    <w:rsid w:val="0089365E"/>
    <w:rsid w:val="008944E7"/>
    <w:rsid w:val="00897988"/>
    <w:rsid w:val="008A0294"/>
    <w:rsid w:val="008A46A2"/>
    <w:rsid w:val="008A754F"/>
    <w:rsid w:val="008B47AE"/>
    <w:rsid w:val="008C155C"/>
    <w:rsid w:val="008C50DE"/>
    <w:rsid w:val="008F02DE"/>
    <w:rsid w:val="009059C7"/>
    <w:rsid w:val="00913517"/>
    <w:rsid w:val="00922559"/>
    <w:rsid w:val="009253BC"/>
    <w:rsid w:val="00927445"/>
    <w:rsid w:val="00927DF9"/>
    <w:rsid w:val="00934A7D"/>
    <w:rsid w:val="00935F39"/>
    <w:rsid w:val="00946DA9"/>
    <w:rsid w:val="00950B9A"/>
    <w:rsid w:val="00952C5F"/>
    <w:rsid w:val="00954971"/>
    <w:rsid w:val="0096435A"/>
    <w:rsid w:val="0096766A"/>
    <w:rsid w:val="00977D87"/>
    <w:rsid w:val="00981F10"/>
    <w:rsid w:val="009A0786"/>
    <w:rsid w:val="009A1408"/>
    <w:rsid w:val="009A4907"/>
    <w:rsid w:val="009A60E2"/>
    <w:rsid w:val="009B2EEB"/>
    <w:rsid w:val="009B7067"/>
    <w:rsid w:val="009D2401"/>
    <w:rsid w:val="009E1083"/>
    <w:rsid w:val="009E1F0D"/>
    <w:rsid w:val="009E1FE8"/>
    <w:rsid w:val="009E327E"/>
    <w:rsid w:val="009E5C7B"/>
    <w:rsid w:val="009F29C7"/>
    <w:rsid w:val="00A1063D"/>
    <w:rsid w:val="00A11F07"/>
    <w:rsid w:val="00A146A0"/>
    <w:rsid w:val="00A15724"/>
    <w:rsid w:val="00A5236E"/>
    <w:rsid w:val="00A54260"/>
    <w:rsid w:val="00A54D45"/>
    <w:rsid w:val="00A61496"/>
    <w:rsid w:val="00A8282F"/>
    <w:rsid w:val="00A82D8A"/>
    <w:rsid w:val="00A8578D"/>
    <w:rsid w:val="00A928F1"/>
    <w:rsid w:val="00A96BC2"/>
    <w:rsid w:val="00A971D7"/>
    <w:rsid w:val="00AA165B"/>
    <w:rsid w:val="00AB36B2"/>
    <w:rsid w:val="00AC62F2"/>
    <w:rsid w:val="00AD0943"/>
    <w:rsid w:val="00AD7AF6"/>
    <w:rsid w:val="00AE402A"/>
    <w:rsid w:val="00AF0A48"/>
    <w:rsid w:val="00AF166C"/>
    <w:rsid w:val="00B05568"/>
    <w:rsid w:val="00B0700A"/>
    <w:rsid w:val="00B131B7"/>
    <w:rsid w:val="00B16A89"/>
    <w:rsid w:val="00B227F0"/>
    <w:rsid w:val="00B239AD"/>
    <w:rsid w:val="00B36E95"/>
    <w:rsid w:val="00B4180D"/>
    <w:rsid w:val="00B46A96"/>
    <w:rsid w:val="00B51A4A"/>
    <w:rsid w:val="00B76323"/>
    <w:rsid w:val="00B80050"/>
    <w:rsid w:val="00B85F64"/>
    <w:rsid w:val="00B922D3"/>
    <w:rsid w:val="00B92F72"/>
    <w:rsid w:val="00B964C9"/>
    <w:rsid w:val="00B96FF1"/>
    <w:rsid w:val="00BA021A"/>
    <w:rsid w:val="00BA2B84"/>
    <w:rsid w:val="00BA2C11"/>
    <w:rsid w:val="00BA6CF6"/>
    <w:rsid w:val="00BB3EE1"/>
    <w:rsid w:val="00BC06EB"/>
    <w:rsid w:val="00BC1936"/>
    <w:rsid w:val="00BC20FE"/>
    <w:rsid w:val="00BC78B6"/>
    <w:rsid w:val="00BD10B7"/>
    <w:rsid w:val="00C10431"/>
    <w:rsid w:val="00C114E1"/>
    <w:rsid w:val="00C1549E"/>
    <w:rsid w:val="00C21F69"/>
    <w:rsid w:val="00C2587A"/>
    <w:rsid w:val="00C267B2"/>
    <w:rsid w:val="00C275BB"/>
    <w:rsid w:val="00C30B44"/>
    <w:rsid w:val="00C33F49"/>
    <w:rsid w:val="00C46D52"/>
    <w:rsid w:val="00C4704C"/>
    <w:rsid w:val="00C61803"/>
    <w:rsid w:val="00C643B0"/>
    <w:rsid w:val="00C75FF6"/>
    <w:rsid w:val="00C80B4E"/>
    <w:rsid w:val="00C83FA2"/>
    <w:rsid w:val="00C84FFD"/>
    <w:rsid w:val="00C850E5"/>
    <w:rsid w:val="00C85C44"/>
    <w:rsid w:val="00C924D8"/>
    <w:rsid w:val="00CA2114"/>
    <w:rsid w:val="00CA6564"/>
    <w:rsid w:val="00CB1195"/>
    <w:rsid w:val="00CD6847"/>
    <w:rsid w:val="00CE2129"/>
    <w:rsid w:val="00CE24C6"/>
    <w:rsid w:val="00CE2E96"/>
    <w:rsid w:val="00CE3619"/>
    <w:rsid w:val="00CE6AC5"/>
    <w:rsid w:val="00CE70D4"/>
    <w:rsid w:val="00CF372B"/>
    <w:rsid w:val="00CF3D64"/>
    <w:rsid w:val="00CF49EA"/>
    <w:rsid w:val="00D036BF"/>
    <w:rsid w:val="00D04A50"/>
    <w:rsid w:val="00D06451"/>
    <w:rsid w:val="00D1167D"/>
    <w:rsid w:val="00D12AD0"/>
    <w:rsid w:val="00D12AF8"/>
    <w:rsid w:val="00D21906"/>
    <w:rsid w:val="00D2549C"/>
    <w:rsid w:val="00D36516"/>
    <w:rsid w:val="00D41AB9"/>
    <w:rsid w:val="00D4624A"/>
    <w:rsid w:val="00D4787D"/>
    <w:rsid w:val="00D50FA6"/>
    <w:rsid w:val="00D64BB2"/>
    <w:rsid w:val="00D74F44"/>
    <w:rsid w:val="00D82695"/>
    <w:rsid w:val="00D92AEB"/>
    <w:rsid w:val="00D95961"/>
    <w:rsid w:val="00DA0941"/>
    <w:rsid w:val="00DA640C"/>
    <w:rsid w:val="00DB4559"/>
    <w:rsid w:val="00DB7B30"/>
    <w:rsid w:val="00DC0516"/>
    <w:rsid w:val="00DD06AD"/>
    <w:rsid w:val="00DD0FBB"/>
    <w:rsid w:val="00DD29C6"/>
    <w:rsid w:val="00DE6A9E"/>
    <w:rsid w:val="00DF0701"/>
    <w:rsid w:val="00DF1E36"/>
    <w:rsid w:val="00DF28E3"/>
    <w:rsid w:val="00DF5315"/>
    <w:rsid w:val="00DF5E19"/>
    <w:rsid w:val="00E041C7"/>
    <w:rsid w:val="00E119A8"/>
    <w:rsid w:val="00E223A9"/>
    <w:rsid w:val="00E24A10"/>
    <w:rsid w:val="00E252DA"/>
    <w:rsid w:val="00E25402"/>
    <w:rsid w:val="00E31F42"/>
    <w:rsid w:val="00E42184"/>
    <w:rsid w:val="00E476A2"/>
    <w:rsid w:val="00E531EC"/>
    <w:rsid w:val="00E620E4"/>
    <w:rsid w:val="00E62D80"/>
    <w:rsid w:val="00E701BD"/>
    <w:rsid w:val="00E732F0"/>
    <w:rsid w:val="00E73B53"/>
    <w:rsid w:val="00E93080"/>
    <w:rsid w:val="00E96C23"/>
    <w:rsid w:val="00EA352A"/>
    <w:rsid w:val="00EC24A3"/>
    <w:rsid w:val="00ED1923"/>
    <w:rsid w:val="00ED1B3C"/>
    <w:rsid w:val="00EE26D1"/>
    <w:rsid w:val="00EF45E7"/>
    <w:rsid w:val="00EF7FBA"/>
    <w:rsid w:val="00F03A27"/>
    <w:rsid w:val="00F124BC"/>
    <w:rsid w:val="00F16E0F"/>
    <w:rsid w:val="00F17789"/>
    <w:rsid w:val="00F37DC8"/>
    <w:rsid w:val="00F44F94"/>
    <w:rsid w:val="00F52968"/>
    <w:rsid w:val="00F577C2"/>
    <w:rsid w:val="00F57C03"/>
    <w:rsid w:val="00F6725E"/>
    <w:rsid w:val="00F73CA2"/>
    <w:rsid w:val="00F80A24"/>
    <w:rsid w:val="00F83BD1"/>
    <w:rsid w:val="00F84F88"/>
    <w:rsid w:val="00F84F9D"/>
    <w:rsid w:val="00F937C6"/>
    <w:rsid w:val="00FB327C"/>
    <w:rsid w:val="00FB3741"/>
    <w:rsid w:val="00FB5915"/>
    <w:rsid w:val="00FB6A13"/>
    <w:rsid w:val="00FC317F"/>
    <w:rsid w:val="00FD3F58"/>
    <w:rsid w:val="00FD4327"/>
    <w:rsid w:val="00FD5DA1"/>
    <w:rsid w:val="00FE2821"/>
    <w:rsid w:val="00FE2CD7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A54260"/>
    <w:pPr>
      <w:spacing w:before="120" w:after="120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52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25546"/>
    <w:rPr>
      <w:color w:val="808080"/>
    </w:rPr>
  </w:style>
  <w:style w:type="paragraph" w:customStyle="1" w:styleId="FOOTERTEXT">
    <w:name w:val="FOOTER TEXT"/>
    <w:basedOn w:val="Normal"/>
    <w:link w:val="FOOTERTEXTChar"/>
    <w:qFormat/>
    <w:rsid w:val="00476DA7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476DA7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2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BFC3DF-CF40-41FE-936F-88F17B25F070}"/>
</file>

<file path=customXml/itemProps4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2020 - Template - Risk Matrix and Register</vt:lpstr>
    </vt:vector>
  </TitlesOfParts>
  <Company>Conduct Protocol Unit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edonnellan@pcnsw.org.au</dc:creator>
  <cp:keywords/>
  <dc:description/>
  <cp:lastModifiedBy>Kirana Anandita</cp:lastModifiedBy>
  <cp:revision>197</cp:revision>
  <cp:lastPrinted>2020-10-08T02:01:00Z</cp:lastPrinted>
  <dcterms:created xsi:type="dcterms:W3CDTF">2020-09-28T06:16:00Z</dcterms:created>
  <dcterms:modified xsi:type="dcterms:W3CDTF">2024-09-25T04:23:00Z</dcterms:modified>
  <cp:category>Info 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ee0d95c2-6ca0-4624-abbe-61cfb4f3a174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